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0"/>
        <w:gridCol w:w="3120"/>
      </w:tblGrid>
      <w:tr w:rsidR="00C95FD1" w:rsidRPr="00496B64" w:rsidTr="00496B64">
        <w:tc>
          <w:tcPr>
            <w:tcW w:w="3120" w:type="dxa"/>
          </w:tcPr>
          <w:p w:rsidR="00C95FD1" w:rsidRPr="00496B64" w:rsidRDefault="00C95FD1">
            <w:pPr>
              <w:rPr>
                <w:rFonts w:ascii="Times New Roman" w:hAnsi="Times New Roman" w:cs="Times New Roman"/>
                <w:b/>
              </w:rPr>
            </w:pPr>
          </w:p>
        </w:tc>
        <w:tc>
          <w:tcPr>
            <w:tcW w:w="3120" w:type="dxa"/>
          </w:tcPr>
          <w:p w:rsidR="00C95FD1" w:rsidRPr="00496B64" w:rsidRDefault="00C95FD1" w:rsidP="00216752">
            <w:pPr>
              <w:rPr>
                <w:rFonts w:ascii="Times New Roman" w:hAnsi="Times New Roman" w:cs="Times New Roman"/>
                <w:b/>
              </w:rPr>
            </w:pPr>
          </w:p>
        </w:tc>
        <w:tc>
          <w:tcPr>
            <w:tcW w:w="3120" w:type="dxa"/>
          </w:tcPr>
          <w:p w:rsidR="00C95FD1" w:rsidRPr="00496B64" w:rsidRDefault="00C95FD1" w:rsidP="00216752">
            <w:pPr>
              <w:jc w:val="center"/>
              <w:rPr>
                <w:rFonts w:ascii="Times New Roman" w:hAnsi="Times New Roman" w:cs="Times New Roman"/>
                <w:b/>
              </w:rPr>
            </w:pPr>
          </w:p>
        </w:tc>
      </w:tr>
    </w:tbl>
    <w:p w:rsidR="00496B64" w:rsidRPr="00496B64" w:rsidRDefault="00496B64" w:rsidP="00496B64">
      <w:pPr>
        <w:pStyle w:val="Text"/>
        <w:jc w:val="center"/>
        <w:rPr>
          <w:b/>
          <w:sz w:val="36"/>
        </w:rPr>
      </w:pPr>
      <w:r w:rsidRPr="00496B64">
        <w:rPr>
          <w:b/>
          <w:sz w:val="36"/>
        </w:rPr>
        <w:t>CPSC165</w:t>
      </w:r>
    </w:p>
    <w:p w:rsidR="00496B64" w:rsidRPr="00496B64" w:rsidRDefault="00496B64" w:rsidP="00496B64">
      <w:pPr>
        <w:pStyle w:val="Text"/>
        <w:jc w:val="center"/>
        <w:rPr>
          <w:b/>
          <w:sz w:val="36"/>
        </w:rPr>
      </w:pPr>
      <w:r w:rsidRPr="00496B64">
        <w:rPr>
          <w:b/>
          <w:sz w:val="36"/>
        </w:rPr>
        <w:t>Assignment#5</w:t>
      </w:r>
    </w:p>
    <w:p w:rsidR="00496B64" w:rsidRPr="00496B64" w:rsidRDefault="00496B64" w:rsidP="00496B64">
      <w:pPr>
        <w:pStyle w:val="Text"/>
        <w:jc w:val="center"/>
        <w:rPr>
          <w:b/>
          <w:sz w:val="36"/>
        </w:rPr>
      </w:pPr>
      <w:bookmarkStart w:id="0" w:name="_GoBack"/>
      <w:bookmarkEnd w:id="0"/>
    </w:p>
    <w:p w:rsidR="00496B64" w:rsidRPr="00496B64" w:rsidRDefault="00496B64" w:rsidP="00496B64">
      <w:pPr>
        <w:jc w:val="center"/>
        <w:rPr>
          <w:rFonts w:ascii="Times New Roman" w:hAnsi="Times New Roman" w:cs="Times New Roman"/>
          <w:sz w:val="36"/>
          <w:szCs w:val="24"/>
        </w:rPr>
      </w:pPr>
      <w:r w:rsidRPr="00496B64">
        <w:rPr>
          <w:rFonts w:ascii="Times New Roman" w:hAnsi="Times New Roman" w:cs="Times New Roman"/>
          <w:b/>
          <w:sz w:val="36"/>
          <w:szCs w:val="24"/>
        </w:rPr>
        <w:t>30 Points</w:t>
      </w:r>
    </w:p>
    <w:p w:rsidR="009E59B3" w:rsidRDefault="009E59B3">
      <w:pPr>
        <w:rPr>
          <w:rFonts w:ascii="Times New Roman" w:hAnsi="Times New Roman" w:cs="Times New Roman"/>
        </w:rPr>
      </w:pPr>
    </w:p>
    <w:p w:rsidR="00496B64" w:rsidRPr="008E197D" w:rsidRDefault="00496B64" w:rsidP="00496B64">
      <w:pPr>
        <w:spacing w:before="100" w:beforeAutospacing="1" w:after="100" w:afterAutospacing="1"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Code the</w:t>
      </w:r>
      <w:r w:rsidRPr="008E197D">
        <w:rPr>
          <w:rFonts w:ascii="Times New Roman" w:eastAsia="Times New Roman" w:hAnsi="Times New Roman" w:cs="Times New Roman"/>
          <w:b/>
          <w:bCs/>
          <w:sz w:val="24"/>
          <w:szCs w:val="24"/>
        </w:rPr>
        <w:t xml:space="preserve"> Program </w:t>
      </w:r>
    </w:p>
    <w:p w:rsidR="00633B02" w:rsidRPr="00496B64" w:rsidRDefault="00633B02" w:rsidP="00633B02">
      <w:pPr>
        <w:rPr>
          <w:rFonts w:ascii="Times New Roman" w:hAnsi="Times New Roman" w:cs="Times New Roman"/>
          <w:sz w:val="24"/>
        </w:rPr>
      </w:pPr>
      <w:r w:rsidRPr="00496B64">
        <w:rPr>
          <w:rFonts w:ascii="Times New Roman" w:hAnsi="Times New Roman" w:cs="Times New Roman"/>
          <w:sz w:val="24"/>
        </w:rPr>
        <w:t xml:space="preserve">As you know, the computer understands only machine language.  We, as humans (at least at this point in our evolution) understand numbers as being in base 10.  Machine language is binary (on=1/off=0) which is base 2. So compilers and other computer interfaces need to convert our human base 10 to machine understandable base 2.  </w:t>
      </w:r>
    </w:p>
    <w:p w:rsidR="00633B02" w:rsidRPr="00496B64" w:rsidRDefault="00633B02" w:rsidP="00633B02">
      <w:pPr>
        <w:rPr>
          <w:rFonts w:ascii="Times New Roman" w:hAnsi="Times New Roman" w:cs="Times New Roman"/>
          <w:sz w:val="24"/>
        </w:rPr>
      </w:pPr>
      <w:r w:rsidRPr="00496B64">
        <w:rPr>
          <w:rFonts w:ascii="Times New Roman" w:hAnsi="Times New Roman" w:cs="Times New Roman"/>
          <w:sz w:val="24"/>
        </w:rPr>
        <w:t>A great and desirable algorithm for doing this base 10 to base 2 conversion for integers uses a stack array object.   The purpose of the algorithm is to convert base 10 numbers to base 2 (binary) representation.  Since base 2, or binary, arithmetic has just two symbols:  0 and 1, all numbers are represented as a sequence of 0s and 1s.  For example,</w:t>
      </w:r>
    </w:p>
    <w:tbl>
      <w:tblPr>
        <w:tblW w:w="0" w:type="auto"/>
        <w:tblInd w:w="1638" w:type="dxa"/>
        <w:tblLayout w:type="fixed"/>
        <w:tblLook w:val="04A0" w:firstRow="1" w:lastRow="0" w:firstColumn="1" w:lastColumn="0" w:noHBand="0" w:noVBand="1"/>
      </w:tblPr>
      <w:tblGrid>
        <w:gridCol w:w="1350"/>
        <w:gridCol w:w="450"/>
        <w:gridCol w:w="1800"/>
      </w:tblGrid>
      <w:tr w:rsidR="00633B02" w:rsidRPr="00496B64" w:rsidTr="00381C1A">
        <w:trPr>
          <w:trHeight w:val="20"/>
        </w:trPr>
        <w:tc>
          <w:tcPr>
            <w:tcW w:w="1800" w:type="dxa"/>
            <w:gridSpan w:val="2"/>
            <w:hideMark/>
          </w:tcPr>
          <w:p w:rsidR="00633B02" w:rsidRPr="00496B64" w:rsidRDefault="00633B02" w:rsidP="00144E55">
            <w:pPr>
              <w:jc w:val="center"/>
              <w:rPr>
                <w:rFonts w:ascii="Times New Roman" w:hAnsi="Times New Roman" w:cs="Times New Roman"/>
                <w:b/>
                <w:sz w:val="24"/>
              </w:rPr>
            </w:pPr>
            <w:r w:rsidRPr="00496B64">
              <w:rPr>
                <w:rFonts w:ascii="Times New Roman" w:hAnsi="Times New Roman" w:cs="Times New Roman"/>
                <w:b/>
                <w:sz w:val="24"/>
              </w:rPr>
              <w:t>Base 10</w:t>
            </w:r>
          </w:p>
          <w:p w:rsidR="00381C1A" w:rsidRPr="00496B64" w:rsidRDefault="00381C1A" w:rsidP="00144E55">
            <w:pPr>
              <w:jc w:val="center"/>
              <w:rPr>
                <w:rFonts w:ascii="Times New Roman" w:hAnsi="Times New Roman" w:cs="Times New Roman"/>
                <w:b/>
                <w:sz w:val="24"/>
              </w:rPr>
            </w:pPr>
          </w:p>
        </w:tc>
        <w:tc>
          <w:tcPr>
            <w:tcW w:w="1800" w:type="dxa"/>
            <w:hideMark/>
          </w:tcPr>
          <w:p w:rsidR="00633B02" w:rsidRPr="00496B64" w:rsidRDefault="00633B02" w:rsidP="00144E55">
            <w:pPr>
              <w:jc w:val="center"/>
              <w:rPr>
                <w:rFonts w:ascii="Times New Roman" w:hAnsi="Times New Roman" w:cs="Times New Roman"/>
                <w:b/>
                <w:sz w:val="24"/>
              </w:rPr>
            </w:pPr>
            <w:r w:rsidRPr="00496B64">
              <w:rPr>
                <w:rFonts w:ascii="Times New Roman" w:hAnsi="Times New Roman" w:cs="Times New Roman"/>
                <w:b/>
                <w:sz w:val="24"/>
              </w:rPr>
              <w:t>Binary (Base 2) Equivalent</w:t>
            </w:r>
          </w:p>
        </w:tc>
      </w:tr>
      <w:tr w:rsidR="00633B02" w:rsidRPr="00496B64" w:rsidTr="00381C1A">
        <w:trPr>
          <w:trHeight w:val="20"/>
        </w:trPr>
        <w:tc>
          <w:tcPr>
            <w:tcW w:w="1350" w:type="dxa"/>
            <w:hideMark/>
          </w:tcPr>
          <w:p w:rsidR="00633B02" w:rsidRPr="00496B64" w:rsidRDefault="00633B02" w:rsidP="00144E55">
            <w:pPr>
              <w:jc w:val="right"/>
              <w:rPr>
                <w:rFonts w:ascii="Times New Roman" w:hAnsi="Times New Roman" w:cs="Times New Roman"/>
                <w:sz w:val="24"/>
              </w:rPr>
            </w:pPr>
            <w:r w:rsidRPr="00496B64">
              <w:rPr>
                <w:rFonts w:ascii="Times New Roman" w:hAnsi="Times New Roman" w:cs="Times New Roman"/>
                <w:sz w:val="24"/>
              </w:rPr>
              <w:t>0</w:t>
            </w:r>
          </w:p>
        </w:tc>
        <w:tc>
          <w:tcPr>
            <w:tcW w:w="450" w:type="dxa"/>
          </w:tcPr>
          <w:p w:rsidR="00633B02" w:rsidRPr="00496B64" w:rsidRDefault="00633B02" w:rsidP="00144E55">
            <w:pPr>
              <w:jc w:val="center"/>
              <w:rPr>
                <w:rFonts w:ascii="Times New Roman" w:hAnsi="Times New Roman" w:cs="Times New Roman"/>
                <w:sz w:val="24"/>
              </w:rPr>
            </w:pPr>
          </w:p>
        </w:tc>
        <w:tc>
          <w:tcPr>
            <w:tcW w:w="1800" w:type="dxa"/>
            <w:hideMark/>
          </w:tcPr>
          <w:p w:rsidR="00633B02" w:rsidRPr="00496B64" w:rsidRDefault="00633B02" w:rsidP="00144E55">
            <w:pPr>
              <w:jc w:val="right"/>
              <w:rPr>
                <w:rFonts w:ascii="Times New Roman" w:hAnsi="Times New Roman" w:cs="Times New Roman"/>
                <w:sz w:val="24"/>
              </w:rPr>
            </w:pPr>
            <w:r w:rsidRPr="00496B64">
              <w:rPr>
                <w:rFonts w:ascii="Times New Roman" w:hAnsi="Times New Roman" w:cs="Times New Roman"/>
                <w:sz w:val="24"/>
              </w:rPr>
              <w:t>0</w:t>
            </w:r>
          </w:p>
        </w:tc>
      </w:tr>
      <w:tr w:rsidR="00633B02" w:rsidRPr="00496B64" w:rsidTr="00381C1A">
        <w:trPr>
          <w:trHeight w:val="20"/>
        </w:trPr>
        <w:tc>
          <w:tcPr>
            <w:tcW w:w="1350" w:type="dxa"/>
            <w:hideMark/>
          </w:tcPr>
          <w:p w:rsidR="00633B02" w:rsidRPr="00496B64" w:rsidRDefault="00633B02" w:rsidP="00144E55">
            <w:pPr>
              <w:jc w:val="right"/>
              <w:rPr>
                <w:rFonts w:ascii="Times New Roman" w:hAnsi="Times New Roman" w:cs="Times New Roman"/>
                <w:sz w:val="24"/>
              </w:rPr>
            </w:pPr>
            <w:r w:rsidRPr="00496B64">
              <w:rPr>
                <w:rFonts w:ascii="Times New Roman" w:hAnsi="Times New Roman" w:cs="Times New Roman"/>
                <w:sz w:val="24"/>
              </w:rPr>
              <w:t>1</w:t>
            </w:r>
          </w:p>
        </w:tc>
        <w:tc>
          <w:tcPr>
            <w:tcW w:w="450" w:type="dxa"/>
          </w:tcPr>
          <w:p w:rsidR="00633B02" w:rsidRPr="00496B64" w:rsidRDefault="00633B02" w:rsidP="00144E55">
            <w:pPr>
              <w:jc w:val="center"/>
              <w:rPr>
                <w:rFonts w:ascii="Times New Roman" w:hAnsi="Times New Roman" w:cs="Times New Roman"/>
                <w:sz w:val="24"/>
              </w:rPr>
            </w:pPr>
          </w:p>
        </w:tc>
        <w:tc>
          <w:tcPr>
            <w:tcW w:w="1800" w:type="dxa"/>
            <w:hideMark/>
          </w:tcPr>
          <w:p w:rsidR="00633B02" w:rsidRPr="00496B64" w:rsidRDefault="00633B02" w:rsidP="00144E55">
            <w:pPr>
              <w:jc w:val="right"/>
              <w:rPr>
                <w:rFonts w:ascii="Times New Roman" w:hAnsi="Times New Roman" w:cs="Times New Roman"/>
                <w:sz w:val="24"/>
              </w:rPr>
            </w:pPr>
            <w:r w:rsidRPr="00496B64">
              <w:rPr>
                <w:rFonts w:ascii="Times New Roman" w:hAnsi="Times New Roman" w:cs="Times New Roman"/>
                <w:sz w:val="24"/>
              </w:rPr>
              <w:t>1</w:t>
            </w:r>
          </w:p>
        </w:tc>
      </w:tr>
      <w:tr w:rsidR="00633B02" w:rsidRPr="00496B64" w:rsidTr="00381C1A">
        <w:trPr>
          <w:trHeight w:val="20"/>
        </w:trPr>
        <w:tc>
          <w:tcPr>
            <w:tcW w:w="1350" w:type="dxa"/>
            <w:hideMark/>
          </w:tcPr>
          <w:p w:rsidR="00633B02" w:rsidRPr="00496B64" w:rsidRDefault="00633B02" w:rsidP="00144E55">
            <w:pPr>
              <w:jc w:val="right"/>
              <w:rPr>
                <w:rFonts w:ascii="Times New Roman" w:hAnsi="Times New Roman" w:cs="Times New Roman"/>
                <w:sz w:val="24"/>
              </w:rPr>
            </w:pPr>
            <w:r w:rsidRPr="00496B64">
              <w:rPr>
                <w:rFonts w:ascii="Times New Roman" w:hAnsi="Times New Roman" w:cs="Times New Roman"/>
                <w:sz w:val="24"/>
              </w:rPr>
              <w:t>2</w:t>
            </w:r>
          </w:p>
        </w:tc>
        <w:tc>
          <w:tcPr>
            <w:tcW w:w="450" w:type="dxa"/>
          </w:tcPr>
          <w:p w:rsidR="00633B02" w:rsidRPr="00496B64" w:rsidRDefault="00633B02" w:rsidP="00144E55">
            <w:pPr>
              <w:jc w:val="center"/>
              <w:rPr>
                <w:rFonts w:ascii="Times New Roman" w:hAnsi="Times New Roman" w:cs="Times New Roman"/>
                <w:sz w:val="24"/>
              </w:rPr>
            </w:pPr>
          </w:p>
        </w:tc>
        <w:tc>
          <w:tcPr>
            <w:tcW w:w="1800" w:type="dxa"/>
            <w:hideMark/>
          </w:tcPr>
          <w:p w:rsidR="00633B02" w:rsidRPr="00496B64" w:rsidRDefault="00633B02" w:rsidP="00144E55">
            <w:pPr>
              <w:jc w:val="right"/>
              <w:rPr>
                <w:rFonts w:ascii="Times New Roman" w:hAnsi="Times New Roman" w:cs="Times New Roman"/>
                <w:sz w:val="24"/>
              </w:rPr>
            </w:pPr>
            <w:r w:rsidRPr="00496B64">
              <w:rPr>
                <w:rFonts w:ascii="Times New Roman" w:hAnsi="Times New Roman" w:cs="Times New Roman"/>
                <w:sz w:val="24"/>
              </w:rPr>
              <w:t>10</w:t>
            </w:r>
          </w:p>
        </w:tc>
      </w:tr>
      <w:tr w:rsidR="00633B02" w:rsidRPr="00496B64" w:rsidTr="00381C1A">
        <w:trPr>
          <w:trHeight w:val="20"/>
        </w:trPr>
        <w:tc>
          <w:tcPr>
            <w:tcW w:w="1350" w:type="dxa"/>
            <w:hideMark/>
          </w:tcPr>
          <w:p w:rsidR="00633B02" w:rsidRPr="00496B64" w:rsidRDefault="00633B02" w:rsidP="00144E55">
            <w:pPr>
              <w:jc w:val="right"/>
              <w:rPr>
                <w:rFonts w:ascii="Times New Roman" w:hAnsi="Times New Roman" w:cs="Times New Roman"/>
                <w:sz w:val="24"/>
              </w:rPr>
            </w:pPr>
            <w:r w:rsidRPr="00496B64">
              <w:rPr>
                <w:rFonts w:ascii="Times New Roman" w:hAnsi="Times New Roman" w:cs="Times New Roman"/>
                <w:sz w:val="24"/>
              </w:rPr>
              <w:t>3</w:t>
            </w:r>
          </w:p>
        </w:tc>
        <w:tc>
          <w:tcPr>
            <w:tcW w:w="450" w:type="dxa"/>
          </w:tcPr>
          <w:p w:rsidR="00633B02" w:rsidRPr="00496B64" w:rsidRDefault="00633B02" w:rsidP="00144E55">
            <w:pPr>
              <w:jc w:val="center"/>
              <w:rPr>
                <w:rFonts w:ascii="Times New Roman" w:hAnsi="Times New Roman" w:cs="Times New Roman"/>
                <w:sz w:val="24"/>
              </w:rPr>
            </w:pPr>
          </w:p>
        </w:tc>
        <w:tc>
          <w:tcPr>
            <w:tcW w:w="1800" w:type="dxa"/>
            <w:hideMark/>
          </w:tcPr>
          <w:p w:rsidR="00633B02" w:rsidRPr="00496B64" w:rsidRDefault="00633B02" w:rsidP="00144E55">
            <w:pPr>
              <w:jc w:val="right"/>
              <w:rPr>
                <w:rFonts w:ascii="Times New Roman" w:hAnsi="Times New Roman" w:cs="Times New Roman"/>
                <w:sz w:val="24"/>
              </w:rPr>
            </w:pPr>
            <w:r w:rsidRPr="00496B64">
              <w:rPr>
                <w:rFonts w:ascii="Times New Roman" w:hAnsi="Times New Roman" w:cs="Times New Roman"/>
                <w:sz w:val="24"/>
              </w:rPr>
              <w:t>11</w:t>
            </w:r>
          </w:p>
        </w:tc>
      </w:tr>
      <w:tr w:rsidR="00633B02" w:rsidRPr="00496B64" w:rsidTr="00381C1A">
        <w:trPr>
          <w:trHeight w:val="20"/>
        </w:trPr>
        <w:tc>
          <w:tcPr>
            <w:tcW w:w="1350" w:type="dxa"/>
            <w:hideMark/>
          </w:tcPr>
          <w:p w:rsidR="00633B02" w:rsidRPr="00496B64" w:rsidRDefault="00633B02" w:rsidP="00144E55">
            <w:pPr>
              <w:jc w:val="right"/>
              <w:rPr>
                <w:rFonts w:ascii="Times New Roman" w:hAnsi="Times New Roman" w:cs="Times New Roman"/>
                <w:sz w:val="24"/>
              </w:rPr>
            </w:pPr>
            <w:r w:rsidRPr="00496B64">
              <w:rPr>
                <w:rFonts w:ascii="Times New Roman" w:hAnsi="Times New Roman" w:cs="Times New Roman"/>
                <w:sz w:val="24"/>
              </w:rPr>
              <w:t>4</w:t>
            </w:r>
          </w:p>
        </w:tc>
        <w:tc>
          <w:tcPr>
            <w:tcW w:w="450" w:type="dxa"/>
          </w:tcPr>
          <w:p w:rsidR="00633B02" w:rsidRPr="00496B64" w:rsidRDefault="00633B02" w:rsidP="00144E55">
            <w:pPr>
              <w:jc w:val="center"/>
              <w:rPr>
                <w:rFonts w:ascii="Times New Roman" w:hAnsi="Times New Roman" w:cs="Times New Roman"/>
                <w:sz w:val="24"/>
              </w:rPr>
            </w:pPr>
          </w:p>
        </w:tc>
        <w:tc>
          <w:tcPr>
            <w:tcW w:w="1800" w:type="dxa"/>
            <w:hideMark/>
          </w:tcPr>
          <w:p w:rsidR="00633B02" w:rsidRPr="00496B64" w:rsidRDefault="00633B02" w:rsidP="00144E55">
            <w:pPr>
              <w:jc w:val="right"/>
              <w:rPr>
                <w:rFonts w:ascii="Times New Roman" w:hAnsi="Times New Roman" w:cs="Times New Roman"/>
                <w:sz w:val="24"/>
              </w:rPr>
            </w:pPr>
            <w:r w:rsidRPr="00496B64">
              <w:rPr>
                <w:rFonts w:ascii="Times New Roman" w:hAnsi="Times New Roman" w:cs="Times New Roman"/>
                <w:sz w:val="24"/>
              </w:rPr>
              <w:t>100</w:t>
            </w:r>
          </w:p>
        </w:tc>
      </w:tr>
      <w:tr w:rsidR="00633B02" w:rsidRPr="00496B64" w:rsidTr="00381C1A">
        <w:trPr>
          <w:cantSplit/>
          <w:trHeight w:val="20"/>
        </w:trPr>
        <w:tc>
          <w:tcPr>
            <w:tcW w:w="1350" w:type="dxa"/>
            <w:hideMark/>
          </w:tcPr>
          <w:p w:rsidR="00633B02" w:rsidRPr="00496B64" w:rsidRDefault="00633B02" w:rsidP="00144E55">
            <w:pPr>
              <w:jc w:val="right"/>
              <w:rPr>
                <w:rFonts w:ascii="Times New Roman" w:hAnsi="Times New Roman" w:cs="Times New Roman"/>
                <w:sz w:val="24"/>
              </w:rPr>
            </w:pPr>
            <w:r w:rsidRPr="00496B64">
              <w:rPr>
                <w:rFonts w:ascii="Times New Roman" w:hAnsi="Times New Roman" w:cs="Times New Roman"/>
                <w:sz w:val="24"/>
              </w:rPr>
              <w:t>8</w:t>
            </w:r>
          </w:p>
        </w:tc>
        <w:tc>
          <w:tcPr>
            <w:tcW w:w="450" w:type="dxa"/>
          </w:tcPr>
          <w:p w:rsidR="00633B02" w:rsidRPr="00496B64" w:rsidRDefault="00633B02" w:rsidP="00144E55">
            <w:pPr>
              <w:jc w:val="center"/>
              <w:rPr>
                <w:rFonts w:ascii="Times New Roman" w:hAnsi="Times New Roman" w:cs="Times New Roman"/>
                <w:sz w:val="24"/>
              </w:rPr>
            </w:pPr>
          </w:p>
        </w:tc>
        <w:tc>
          <w:tcPr>
            <w:tcW w:w="1800" w:type="dxa"/>
            <w:hideMark/>
          </w:tcPr>
          <w:p w:rsidR="00633B02" w:rsidRPr="00496B64" w:rsidRDefault="00633B02" w:rsidP="00144E55">
            <w:pPr>
              <w:jc w:val="right"/>
              <w:rPr>
                <w:rFonts w:ascii="Times New Roman" w:hAnsi="Times New Roman" w:cs="Times New Roman"/>
                <w:sz w:val="24"/>
              </w:rPr>
            </w:pPr>
            <w:r w:rsidRPr="00496B64">
              <w:rPr>
                <w:rFonts w:ascii="Times New Roman" w:hAnsi="Times New Roman" w:cs="Times New Roman"/>
                <w:sz w:val="24"/>
              </w:rPr>
              <w:t>1000</w:t>
            </w:r>
          </w:p>
        </w:tc>
      </w:tr>
      <w:tr w:rsidR="00633B02" w:rsidRPr="00496B64" w:rsidTr="00381C1A">
        <w:trPr>
          <w:trHeight w:val="20"/>
        </w:trPr>
        <w:tc>
          <w:tcPr>
            <w:tcW w:w="1350" w:type="dxa"/>
            <w:hideMark/>
          </w:tcPr>
          <w:p w:rsidR="00633B02" w:rsidRPr="00496B64" w:rsidRDefault="00633B02" w:rsidP="00144E55">
            <w:pPr>
              <w:jc w:val="right"/>
              <w:rPr>
                <w:rFonts w:ascii="Times New Roman" w:hAnsi="Times New Roman" w:cs="Times New Roman"/>
                <w:sz w:val="24"/>
              </w:rPr>
            </w:pPr>
            <w:r w:rsidRPr="00496B64">
              <w:rPr>
                <w:rFonts w:ascii="Times New Roman" w:hAnsi="Times New Roman" w:cs="Times New Roman"/>
                <w:sz w:val="24"/>
              </w:rPr>
              <w:t>11</w:t>
            </w:r>
          </w:p>
        </w:tc>
        <w:tc>
          <w:tcPr>
            <w:tcW w:w="450" w:type="dxa"/>
          </w:tcPr>
          <w:p w:rsidR="00633B02" w:rsidRPr="00496B64" w:rsidRDefault="00633B02" w:rsidP="00144E55">
            <w:pPr>
              <w:jc w:val="center"/>
              <w:rPr>
                <w:rFonts w:ascii="Times New Roman" w:hAnsi="Times New Roman" w:cs="Times New Roman"/>
                <w:sz w:val="24"/>
              </w:rPr>
            </w:pPr>
          </w:p>
        </w:tc>
        <w:tc>
          <w:tcPr>
            <w:tcW w:w="1800" w:type="dxa"/>
            <w:hideMark/>
          </w:tcPr>
          <w:p w:rsidR="00633B02" w:rsidRPr="00496B64" w:rsidRDefault="00633B02" w:rsidP="00144E55">
            <w:pPr>
              <w:jc w:val="right"/>
              <w:rPr>
                <w:rFonts w:ascii="Times New Roman" w:hAnsi="Times New Roman" w:cs="Times New Roman"/>
                <w:sz w:val="24"/>
              </w:rPr>
            </w:pPr>
            <w:r w:rsidRPr="00496B64">
              <w:rPr>
                <w:rFonts w:ascii="Times New Roman" w:hAnsi="Times New Roman" w:cs="Times New Roman"/>
                <w:sz w:val="24"/>
              </w:rPr>
              <w:t>1011</w:t>
            </w:r>
          </w:p>
        </w:tc>
      </w:tr>
      <w:tr w:rsidR="00633B02" w:rsidRPr="00496B64" w:rsidTr="00381C1A">
        <w:trPr>
          <w:trHeight w:val="20"/>
        </w:trPr>
        <w:tc>
          <w:tcPr>
            <w:tcW w:w="1350" w:type="dxa"/>
            <w:hideMark/>
          </w:tcPr>
          <w:p w:rsidR="00633B02" w:rsidRPr="00496B64" w:rsidRDefault="00633B02" w:rsidP="00144E55">
            <w:pPr>
              <w:jc w:val="right"/>
              <w:rPr>
                <w:rFonts w:ascii="Times New Roman" w:hAnsi="Times New Roman" w:cs="Times New Roman"/>
                <w:sz w:val="24"/>
              </w:rPr>
            </w:pPr>
            <w:r w:rsidRPr="00496B64">
              <w:rPr>
                <w:rFonts w:ascii="Times New Roman" w:hAnsi="Times New Roman" w:cs="Times New Roman"/>
                <w:sz w:val="24"/>
              </w:rPr>
              <w:t>20</w:t>
            </w:r>
          </w:p>
        </w:tc>
        <w:tc>
          <w:tcPr>
            <w:tcW w:w="450" w:type="dxa"/>
          </w:tcPr>
          <w:p w:rsidR="00633B02" w:rsidRPr="00496B64" w:rsidRDefault="00633B02" w:rsidP="00144E55">
            <w:pPr>
              <w:jc w:val="center"/>
              <w:rPr>
                <w:rFonts w:ascii="Times New Roman" w:hAnsi="Times New Roman" w:cs="Times New Roman"/>
                <w:sz w:val="24"/>
              </w:rPr>
            </w:pPr>
          </w:p>
        </w:tc>
        <w:tc>
          <w:tcPr>
            <w:tcW w:w="1800" w:type="dxa"/>
            <w:hideMark/>
          </w:tcPr>
          <w:p w:rsidR="00633B02" w:rsidRPr="00496B64" w:rsidRDefault="00633B02" w:rsidP="00144E55">
            <w:pPr>
              <w:jc w:val="right"/>
              <w:rPr>
                <w:rFonts w:ascii="Times New Roman" w:hAnsi="Times New Roman" w:cs="Times New Roman"/>
                <w:sz w:val="24"/>
              </w:rPr>
            </w:pPr>
            <w:r w:rsidRPr="00496B64">
              <w:rPr>
                <w:rFonts w:ascii="Times New Roman" w:hAnsi="Times New Roman" w:cs="Times New Roman"/>
                <w:sz w:val="24"/>
              </w:rPr>
              <w:t>10100</w:t>
            </w:r>
          </w:p>
        </w:tc>
      </w:tr>
    </w:tbl>
    <w:p w:rsidR="004514E1" w:rsidRPr="00496B64" w:rsidRDefault="00633B02" w:rsidP="00633B02">
      <w:pPr>
        <w:rPr>
          <w:rFonts w:ascii="Times New Roman" w:hAnsi="Times New Roman" w:cs="Times New Roman"/>
          <w:sz w:val="24"/>
        </w:rPr>
      </w:pPr>
      <w:r w:rsidRPr="00496B64">
        <w:rPr>
          <w:rFonts w:ascii="Times New Roman" w:hAnsi="Times New Roman" w:cs="Times New Roman"/>
          <w:sz w:val="24"/>
        </w:rPr>
        <w:t>The stack array</w:t>
      </w:r>
      <w:r w:rsidR="00A60894" w:rsidRPr="00496B64">
        <w:rPr>
          <w:rFonts w:ascii="Times New Roman" w:hAnsi="Times New Roman" w:cs="Times New Roman"/>
          <w:sz w:val="24"/>
        </w:rPr>
        <w:t xml:space="preserve"> </w:t>
      </w:r>
      <w:r w:rsidRPr="00496B64">
        <w:rPr>
          <w:rFonts w:ascii="Times New Roman" w:hAnsi="Times New Roman" w:cs="Times New Roman"/>
          <w:sz w:val="24"/>
        </w:rPr>
        <w:t xml:space="preserve">suits this application very nicely.  </w:t>
      </w:r>
    </w:p>
    <w:p w:rsidR="00633B02" w:rsidRPr="00496B64" w:rsidRDefault="00C12241" w:rsidP="00B67E79">
      <w:pPr>
        <w:rPr>
          <w:rFonts w:ascii="Times New Roman" w:hAnsi="Times New Roman" w:cs="Times New Roman"/>
          <w:sz w:val="24"/>
        </w:rPr>
      </w:pPr>
      <w:r w:rsidRPr="00496B64">
        <w:rPr>
          <w:rFonts w:ascii="Times New Roman" w:hAnsi="Times New Roman" w:cs="Times New Roman"/>
          <w:sz w:val="24"/>
        </w:rPr>
        <w:t>Code a Java program that reads an input file one integer at a time and converts the integer to its binary equivalent using a Stack object.  The input file</w:t>
      </w:r>
      <w:r w:rsidR="00633B02" w:rsidRPr="00496B64">
        <w:rPr>
          <w:rFonts w:ascii="Times New Roman" w:hAnsi="Times New Roman" w:cs="Times New Roman"/>
          <w:sz w:val="24"/>
        </w:rPr>
        <w:t xml:space="preserve"> is available on the course </w:t>
      </w:r>
      <w:r w:rsidR="00B67E79" w:rsidRPr="00496B64">
        <w:rPr>
          <w:rFonts w:ascii="Times New Roman" w:hAnsi="Times New Roman" w:cs="Times New Roman"/>
          <w:sz w:val="24"/>
        </w:rPr>
        <w:t>Canvas</w:t>
      </w:r>
      <w:r w:rsidR="00633B02" w:rsidRPr="00496B64">
        <w:rPr>
          <w:rFonts w:ascii="Times New Roman" w:hAnsi="Times New Roman" w:cs="Times New Roman"/>
          <w:sz w:val="24"/>
        </w:rPr>
        <w:t xml:space="preserve"> </w:t>
      </w:r>
      <w:r w:rsidRPr="00496B64">
        <w:rPr>
          <w:rFonts w:ascii="Times New Roman" w:hAnsi="Times New Roman" w:cs="Times New Roman"/>
          <w:sz w:val="24"/>
        </w:rPr>
        <w:t>site</w:t>
      </w:r>
      <w:r w:rsidR="00633B02" w:rsidRPr="00496B64">
        <w:rPr>
          <w:rFonts w:ascii="Times New Roman" w:hAnsi="Times New Roman" w:cs="Times New Roman"/>
          <w:sz w:val="24"/>
        </w:rPr>
        <w:t>.   You</w:t>
      </w:r>
      <w:r w:rsidRPr="00496B64">
        <w:rPr>
          <w:rFonts w:ascii="Times New Roman" w:hAnsi="Times New Roman" w:cs="Times New Roman"/>
          <w:sz w:val="24"/>
        </w:rPr>
        <w:t>r main program will use the Stack object via push/add and pop/delete operations</w:t>
      </w:r>
    </w:p>
    <w:p w:rsidR="00496B64" w:rsidRPr="005720F2" w:rsidRDefault="00496B64" w:rsidP="00496B64">
      <w:pPr>
        <w:pStyle w:val="Heading3"/>
        <w:rPr>
          <w:sz w:val="24"/>
          <w:szCs w:val="24"/>
        </w:rPr>
      </w:pPr>
      <w:r w:rsidRPr="005720F2">
        <w:rPr>
          <w:sz w:val="24"/>
          <w:szCs w:val="24"/>
        </w:rPr>
        <w:t xml:space="preserve">Compile and Test </w:t>
      </w:r>
    </w:p>
    <w:p w:rsidR="00496B64" w:rsidRPr="005720F2" w:rsidRDefault="00496B64" w:rsidP="00496B64">
      <w:pPr>
        <w:pStyle w:val="NormalWeb"/>
      </w:pPr>
      <w:r w:rsidRPr="005720F2">
        <w:t xml:space="preserve">When done, compile and run your code. </w:t>
      </w:r>
    </w:p>
    <w:p w:rsidR="00496B64" w:rsidRPr="005720F2" w:rsidRDefault="00496B64" w:rsidP="00496B64">
      <w:pPr>
        <w:pStyle w:val="NormalWeb"/>
      </w:pPr>
      <w:r w:rsidRPr="005720F2">
        <w:lastRenderedPageBreak/>
        <w:t xml:space="preserve">Then, debug any errors until your code is error-free. </w:t>
      </w:r>
    </w:p>
    <w:p w:rsidR="00496B64" w:rsidRPr="005720F2" w:rsidRDefault="00496B64" w:rsidP="00496B64">
      <w:pPr>
        <w:pStyle w:val="NormalWeb"/>
      </w:pPr>
      <w:r w:rsidRPr="005720F2">
        <w:t xml:space="preserve">Check your output to ensure that you have the desired output, modify your code as necessary, and rebuild. </w:t>
      </w:r>
    </w:p>
    <w:p w:rsidR="00496B64" w:rsidRPr="005720F2" w:rsidRDefault="00496B64" w:rsidP="00496B64">
      <w:pPr>
        <w:pStyle w:val="Heading3"/>
        <w:rPr>
          <w:sz w:val="24"/>
          <w:szCs w:val="24"/>
        </w:rPr>
      </w:pPr>
      <w:r w:rsidRPr="005720F2">
        <w:rPr>
          <w:sz w:val="24"/>
          <w:szCs w:val="24"/>
        </w:rPr>
        <w:t xml:space="preserve">Submit Deliverables </w:t>
      </w:r>
    </w:p>
    <w:p w:rsidR="00496B64" w:rsidRPr="008E197D" w:rsidRDefault="00496B64" w:rsidP="00496B6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E197D">
        <w:rPr>
          <w:rFonts w:ascii="Times New Roman" w:eastAsia="Times New Roman" w:hAnsi="Times New Roman" w:cs="Times New Roman"/>
          <w:sz w:val="24"/>
          <w:szCs w:val="24"/>
        </w:rPr>
        <w:t xml:space="preserve">Capture the Console output window and paste into a Word document. </w:t>
      </w:r>
      <w:r w:rsidRPr="005720F2">
        <w:rPr>
          <w:rFonts w:ascii="Times New Roman" w:eastAsia="Times New Roman" w:hAnsi="Times New Roman" w:cs="Times New Roman"/>
          <w:sz w:val="24"/>
          <w:szCs w:val="24"/>
        </w:rPr>
        <w:t xml:space="preserve"> Zip the output file along with the source code files.</w:t>
      </w:r>
    </w:p>
    <w:p w:rsidR="00496B64" w:rsidRPr="005720F2" w:rsidRDefault="00496B64" w:rsidP="00496B6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720F2">
        <w:rPr>
          <w:rFonts w:ascii="Times New Roman" w:eastAsia="Times New Roman" w:hAnsi="Times New Roman" w:cs="Times New Roman"/>
          <w:sz w:val="24"/>
          <w:szCs w:val="24"/>
        </w:rPr>
        <w:t>Upload to canvas.</w:t>
      </w:r>
      <w:r w:rsidRPr="008E197D">
        <w:rPr>
          <w:rFonts w:ascii="Times New Roman" w:eastAsia="Times New Roman" w:hAnsi="Times New Roman" w:cs="Times New Roman"/>
          <w:sz w:val="24"/>
          <w:szCs w:val="24"/>
        </w:rPr>
        <w:t xml:space="preserve"> </w:t>
      </w:r>
    </w:p>
    <w:sectPr w:rsidR="00496B64" w:rsidRPr="005720F2" w:rsidSect="00381C1A">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3A46"/>
    <w:multiLevelType w:val="hybridMultilevel"/>
    <w:tmpl w:val="8876A38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974BFA"/>
    <w:multiLevelType w:val="hybridMultilevel"/>
    <w:tmpl w:val="D2ACD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443752"/>
    <w:multiLevelType w:val="hybridMultilevel"/>
    <w:tmpl w:val="EC146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9065B"/>
    <w:multiLevelType w:val="hybridMultilevel"/>
    <w:tmpl w:val="E042DD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E551A6"/>
    <w:multiLevelType w:val="multilevel"/>
    <w:tmpl w:val="0B78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FD1"/>
    <w:rsid w:val="000763D1"/>
    <w:rsid w:val="000E020A"/>
    <w:rsid w:val="0012219A"/>
    <w:rsid w:val="00160BEF"/>
    <w:rsid w:val="001C12B3"/>
    <w:rsid w:val="00216752"/>
    <w:rsid w:val="00244F90"/>
    <w:rsid w:val="00293391"/>
    <w:rsid w:val="002A4074"/>
    <w:rsid w:val="002D38A4"/>
    <w:rsid w:val="00301A86"/>
    <w:rsid w:val="00332A34"/>
    <w:rsid w:val="00360C88"/>
    <w:rsid w:val="00381C1A"/>
    <w:rsid w:val="003C4A22"/>
    <w:rsid w:val="003E1DFB"/>
    <w:rsid w:val="00413DF5"/>
    <w:rsid w:val="004514E1"/>
    <w:rsid w:val="00496B64"/>
    <w:rsid w:val="004A279F"/>
    <w:rsid w:val="004C6E95"/>
    <w:rsid w:val="00527C1F"/>
    <w:rsid w:val="00626BDA"/>
    <w:rsid w:val="00633B02"/>
    <w:rsid w:val="00741D0F"/>
    <w:rsid w:val="00773D41"/>
    <w:rsid w:val="007B52C6"/>
    <w:rsid w:val="00861941"/>
    <w:rsid w:val="00867E1C"/>
    <w:rsid w:val="008748FA"/>
    <w:rsid w:val="008C3A8E"/>
    <w:rsid w:val="0091519E"/>
    <w:rsid w:val="009E59B3"/>
    <w:rsid w:val="009F2DE3"/>
    <w:rsid w:val="009F3A2C"/>
    <w:rsid w:val="00A60894"/>
    <w:rsid w:val="00A90AE7"/>
    <w:rsid w:val="00AC6F06"/>
    <w:rsid w:val="00AE1E25"/>
    <w:rsid w:val="00B67E79"/>
    <w:rsid w:val="00B72476"/>
    <w:rsid w:val="00C12241"/>
    <w:rsid w:val="00C636C0"/>
    <w:rsid w:val="00C95FD1"/>
    <w:rsid w:val="00DA3182"/>
    <w:rsid w:val="00E749E7"/>
    <w:rsid w:val="00F454BB"/>
    <w:rsid w:val="00F74235"/>
    <w:rsid w:val="00FD6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1A3D"/>
  <w15:docId w15:val="{27DB63E2-429E-4180-9A50-88E3AF1F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496B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F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F3A2C"/>
    <w:rPr>
      <w:color w:val="0000FF" w:themeColor="hyperlink"/>
      <w:u w:val="single"/>
    </w:rPr>
  </w:style>
  <w:style w:type="paragraph" w:styleId="ListParagraph">
    <w:name w:val="List Paragraph"/>
    <w:basedOn w:val="Normal"/>
    <w:uiPriority w:val="34"/>
    <w:qFormat/>
    <w:rsid w:val="00B72476"/>
    <w:pPr>
      <w:ind w:left="720"/>
      <w:contextualSpacing/>
    </w:pPr>
  </w:style>
  <w:style w:type="paragraph" w:customStyle="1" w:styleId="Text">
    <w:name w:val="Text"/>
    <w:uiPriority w:val="99"/>
    <w:rsid w:val="00496B64"/>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96B64"/>
    <w:rPr>
      <w:rFonts w:ascii="Times New Roman" w:eastAsia="Times New Roman" w:hAnsi="Times New Roman" w:cs="Times New Roman"/>
      <w:b/>
      <w:bCs/>
      <w:sz w:val="27"/>
      <w:szCs w:val="27"/>
    </w:rPr>
  </w:style>
  <w:style w:type="paragraph" w:styleId="NormalWeb">
    <w:name w:val="Normal (Web)"/>
    <w:basedOn w:val="Normal"/>
    <w:uiPriority w:val="99"/>
    <w:unhideWhenUsed/>
    <w:rsid w:val="00496B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Dominican University</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Kozak, Margaret</dc:creator>
  <cp:lastModifiedBy>aziz alghamdi</cp:lastModifiedBy>
  <cp:revision>3</cp:revision>
  <cp:lastPrinted>2009-02-16T19:05:00Z</cp:lastPrinted>
  <dcterms:created xsi:type="dcterms:W3CDTF">2016-06-17T05:06:00Z</dcterms:created>
  <dcterms:modified xsi:type="dcterms:W3CDTF">2016-06-27T11:14:00Z</dcterms:modified>
</cp:coreProperties>
</file>