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69C2E" w14:textId="77777777" w:rsidR="006330F1" w:rsidRPr="008708D0" w:rsidRDefault="00582C17">
      <w:pPr>
        <w:rPr>
          <w:rFonts w:ascii="Times New Roman" w:hAnsi="Times New Roman" w:cs="Times New Roman"/>
          <w:sz w:val="24"/>
          <w:szCs w:val="24"/>
        </w:rPr>
      </w:pPr>
      <w:bookmarkStart w:id="0" w:name="_GoBack"/>
      <w:bookmarkEnd w:id="0"/>
      <w:r w:rsidRPr="008708D0">
        <w:rPr>
          <w:rFonts w:ascii="Times New Roman" w:hAnsi="Times New Roman" w:cs="Times New Roman"/>
          <w:sz w:val="24"/>
          <w:szCs w:val="24"/>
        </w:rPr>
        <w:tab/>
      </w:r>
    </w:p>
    <w:p w14:paraId="3A727950" w14:textId="77777777" w:rsidR="006330F1" w:rsidRPr="008708D0" w:rsidRDefault="00582C17" w:rsidP="006330F1">
      <w:pPr>
        <w:rPr>
          <w:rFonts w:ascii="Times New Roman" w:hAnsi="Times New Roman" w:cs="Times New Roman"/>
          <w:sz w:val="24"/>
          <w:szCs w:val="24"/>
        </w:rPr>
      </w:pPr>
      <w:r w:rsidRPr="008708D0">
        <w:rPr>
          <w:rFonts w:ascii="Times New Roman" w:hAnsi="Times New Roman" w:cs="Times New Roman"/>
          <w:sz w:val="24"/>
          <w:szCs w:val="24"/>
        </w:rPr>
        <w:t>Templeton v. Creative Loafing Tampa, Inc.</w:t>
      </w:r>
      <w:r w:rsidR="006330F1" w:rsidRPr="008708D0">
        <w:rPr>
          <w:rFonts w:ascii="Times New Roman" w:hAnsi="Times New Roman" w:cs="Times New Roman"/>
          <w:sz w:val="24"/>
          <w:szCs w:val="24"/>
        </w:rPr>
        <w:t>, District Court of Appeal of Florida, 1989</w:t>
      </w:r>
    </w:p>
    <w:p w14:paraId="54A4BB6B" w14:textId="77777777" w:rsidR="008708D0" w:rsidRPr="008708D0" w:rsidRDefault="008708D0" w:rsidP="008708D0">
      <w:pPr>
        <w:rPr>
          <w:rFonts w:ascii="Times New Roman" w:hAnsi="Times New Roman" w:cs="Times New Roman"/>
          <w:sz w:val="24"/>
          <w:szCs w:val="24"/>
        </w:rPr>
      </w:pPr>
      <w:r w:rsidRPr="008708D0">
        <w:rPr>
          <w:rFonts w:ascii="Times New Roman" w:hAnsi="Times New Roman" w:cs="Times New Roman"/>
          <w:color w:val="222222"/>
          <w:sz w:val="24"/>
          <w:szCs w:val="24"/>
        </w:rPr>
        <w:t xml:space="preserve">FACT: </w:t>
      </w:r>
      <w:commentRangeStart w:id="1"/>
      <w:r w:rsidR="00270CFA" w:rsidRPr="008708D0">
        <w:rPr>
          <w:rFonts w:ascii="Times New Roman" w:hAnsi="Times New Roman" w:cs="Times New Roman"/>
          <w:color w:val="222222"/>
          <w:sz w:val="24"/>
          <w:szCs w:val="24"/>
        </w:rPr>
        <w:t xml:space="preserve">In October 1988, </w:t>
      </w:r>
      <w:proofErr w:type="spellStart"/>
      <w:r w:rsidR="00270CFA" w:rsidRPr="008708D0">
        <w:rPr>
          <w:rFonts w:ascii="Times New Roman" w:hAnsi="Times New Roman" w:cs="Times New Roman"/>
          <w:color w:val="222222"/>
          <w:sz w:val="24"/>
          <w:szCs w:val="24"/>
        </w:rPr>
        <w:t>Steppin</w:t>
      </w:r>
      <w:proofErr w:type="spellEnd"/>
      <w:r w:rsidR="00270CFA" w:rsidRPr="008708D0">
        <w:rPr>
          <w:rFonts w:ascii="Times New Roman" w:hAnsi="Times New Roman" w:cs="Times New Roman"/>
          <w:color w:val="222222"/>
          <w:sz w:val="24"/>
          <w:szCs w:val="24"/>
        </w:rPr>
        <w:t xml:space="preserve">' Out was purchased by </w:t>
      </w:r>
      <w:r w:rsidR="00E17D9D" w:rsidRPr="008708D0">
        <w:rPr>
          <w:rFonts w:ascii="Times New Roman" w:hAnsi="Times New Roman" w:cs="Times New Roman"/>
          <w:color w:val="222222"/>
          <w:sz w:val="24"/>
          <w:szCs w:val="24"/>
        </w:rPr>
        <w:t>the plaintiff</w:t>
      </w:r>
      <w:r w:rsidR="00270CFA" w:rsidRPr="008708D0">
        <w:rPr>
          <w:rFonts w:ascii="Times New Roman" w:hAnsi="Times New Roman" w:cs="Times New Roman"/>
          <w:color w:val="222222"/>
          <w:sz w:val="24"/>
          <w:szCs w:val="24"/>
        </w:rPr>
        <w:t xml:space="preserve">, which publishes a local edition of its magazine in the Tampa Bay area known as </w:t>
      </w:r>
      <w:r w:rsidR="00270CFA" w:rsidRPr="008708D0">
        <w:rPr>
          <w:rFonts w:ascii="Times New Roman" w:hAnsi="Times New Roman" w:cs="Times New Roman"/>
          <w:iCs/>
          <w:color w:val="222222"/>
          <w:sz w:val="24"/>
          <w:szCs w:val="24"/>
        </w:rPr>
        <w:t>Creative Loafing.</w:t>
      </w:r>
      <w:r w:rsidR="00270CFA" w:rsidRPr="008708D0">
        <w:rPr>
          <w:rFonts w:ascii="Times New Roman" w:hAnsi="Times New Roman" w:cs="Times New Roman"/>
          <w:color w:val="222222"/>
          <w:sz w:val="24"/>
          <w:szCs w:val="24"/>
        </w:rPr>
        <w:t xml:space="preserve"> </w:t>
      </w:r>
      <w:commentRangeEnd w:id="1"/>
      <w:r w:rsidR="00EA7203">
        <w:rPr>
          <w:rStyle w:val="CommentReference"/>
          <w:vanish/>
        </w:rPr>
        <w:commentReference w:id="1"/>
      </w:r>
      <w:r w:rsidR="00270CFA" w:rsidRPr="008708D0">
        <w:rPr>
          <w:rFonts w:ascii="Times New Roman" w:hAnsi="Times New Roman" w:cs="Times New Roman"/>
          <w:color w:val="222222"/>
          <w:sz w:val="24"/>
          <w:szCs w:val="24"/>
        </w:rPr>
        <w:t xml:space="preserve">A large portion of the purchase price consisted of the good will associated with </w:t>
      </w:r>
      <w:r w:rsidR="00270CFA" w:rsidRPr="008708D0">
        <w:rPr>
          <w:rFonts w:ascii="Times New Roman" w:hAnsi="Times New Roman" w:cs="Times New Roman"/>
          <w:iCs/>
          <w:color w:val="222222"/>
          <w:sz w:val="24"/>
          <w:szCs w:val="24"/>
        </w:rPr>
        <w:t>Music.</w:t>
      </w:r>
      <w:r w:rsidRPr="008708D0">
        <w:rPr>
          <w:rFonts w:ascii="Times New Roman" w:hAnsi="Times New Roman" w:cs="Times New Roman"/>
          <w:sz w:val="24"/>
          <w:szCs w:val="24"/>
        </w:rPr>
        <w:t xml:space="preserve"> </w:t>
      </w:r>
      <w:r w:rsidR="00270CFA" w:rsidRPr="008708D0">
        <w:rPr>
          <w:rFonts w:ascii="Times New Roman" w:hAnsi="Times New Roman" w:cs="Times New Roman"/>
          <w:color w:val="222222"/>
          <w:sz w:val="24"/>
          <w:szCs w:val="24"/>
        </w:rPr>
        <w:t xml:space="preserve">Approximately two weeks after the sale, </w:t>
      </w:r>
      <w:commentRangeStart w:id="2"/>
      <w:r w:rsidR="00270CFA" w:rsidRPr="008708D0">
        <w:rPr>
          <w:rFonts w:ascii="Times New Roman" w:hAnsi="Times New Roman" w:cs="Times New Roman"/>
          <w:color w:val="222222"/>
          <w:sz w:val="24"/>
          <w:szCs w:val="24"/>
        </w:rPr>
        <w:t xml:space="preserve">on October 31, 1988, </w:t>
      </w:r>
      <w:commentRangeEnd w:id="2"/>
      <w:r w:rsidR="00EA7203">
        <w:rPr>
          <w:rStyle w:val="CommentReference"/>
          <w:vanish/>
        </w:rPr>
        <w:commentReference w:id="2"/>
      </w:r>
      <w:r>
        <w:rPr>
          <w:rFonts w:ascii="Times New Roman" w:hAnsi="Times New Roman" w:cs="Times New Roman"/>
          <w:color w:val="222222"/>
          <w:sz w:val="24"/>
          <w:szCs w:val="24"/>
        </w:rPr>
        <w:t>defendan</w:t>
      </w:r>
      <w:r w:rsidR="00270CFA" w:rsidRPr="008708D0">
        <w:rPr>
          <w:rFonts w:ascii="Times New Roman" w:hAnsi="Times New Roman" w:cs="Times New Roman"/>
          <w:color w:val="222222"/>
          <w:sz w:val="24"/>
          <w:szCs w:val="24"/>
        </w:rPr>
        <w:t xml:space="preserve">t resigned </w:t>
      </w:r>
      <w:commentRangeStart w:id="3"/>
      <w:r w:rsidR="00270CFA" w:rsidRPr="008708D0">
        <w:rPr>
          <w:rFonts w:ascii="Times New Roman" w:hAnsi="Times New Roman" w:cs="Times New Roman"/>
          <w:color w:val="222222"/>
          <w:sz w:val="24"/>
          <w:szCs w:val="24"/>
        </w:rPr>
        <w:t xml:space="preserve">after 8 years </w:t>
      </w:r>
      <w:r w:rsidR="00E17D9D" w:rsidRPr="008708D0">
        <w:rPr>
          <w:rFonts w:ascii="Times New Roman" w:hAnsi="Times New Roman" w:cs="Times New Roman"/>
          <w:color w:val="222222"/>
          <w:sz w:val="24"/>
          <w:szCs w:val="24"/>
        </w:rPr>
        <w:t xml:space="preserve">of employment </w:t>
      </w:r>
      <w:commentRangeEnd w:id="3"/>
      <w:r w:rsidR="00EA7203">
        <w:rPr>
          <w:rStyle w:val="CommentReference"/>
          <w:vanish/>
        </w:rPr>
        <w:commentReference w:id="3"/>
      </w:r>
      <w:r w:rsidR="00270CFA" w:rsidRPr="008708D0">
        <w:rPr>
          <w:rFonts w:ascii="Times New Roman" w:hAnsi="Times New Roman" w:cs="Times New Roman"/>
          <w:color w:val="222222"/>
          <w:sz w:val="24"/>
          <w:szCs w:val="24"/>
        </w:rPr>
        <w:t xml:space="preserve">and started a competing magazine called </w:t>
      </w:r>
      <w:r w:rsidR="00270CFA" w:rsidRPr="008708D0">
        <w:rPr>
          <w:rFonts w:ascii="Times New Roman" w:hAnsi="Times New Roman" w:cs="Times New Roman"/>
          <w:iCs/>
          <w:color w:val="222222"/>
          <w:sz w:val="24"/>
          <w:szCs w:val="24"/>
        </w:rPr>
        <w:t>Music Pulse.</w:t>
      </w:r>
      <w:r w:rsidR="00270CFA" w:rsidRPr="008708D0">
        <w:rPr>
          <w:rFonts w:ascii="Times New Roman" w:hAnsi="Times New Roman" w:cs="Times New Roman"/>
          <w:color w:val="222222"/>
          <w:sz w:val="24"/>
          <w:szCs w:val="24"/>
        </w:rPr>
        <w:t xml:space="preserve"> </w:t>
      </w:r>
      <w:r w:rsidRPr="008708D0">
        <w:rPr>
          <w:rFonts w:ascii="Times New Roman" w:hAnsi="Times New Roman" w:cs="Times New Roman"/>
          <w:color w:val="222222"/>
          <w:sz w:val="24"/>
          <w:szCs w:val="24"/>
        </w:rPr>
        <w:t xml:space="preserve">When he left </w:t>
      </w:r>
      <w:r w:rsidRPr="008708D0">
        <w:rPr>
          <w:rFonts w:ascii="Times New Roman" w:hAnsi="Times New Roman" w:cs="Times New Roman"/>
          <w:iCs/>
          <w:color w:val="222222"/>
          <w:sz w:val="24"/>
          <w:szCs w:val="24"/>
        </w:rPr>
        <w:t>Music,</w:t>
      </w:r>
      <w:r w:rsidRPr="008708D0">
        <w:rPr>
          <w:rFonts w:ascii="Times New Roman" w:hAnsi="Times New Roman" w:cs="Times New Roman"/>
          <w:color w:val="222222"/>
          <w:sz w:val="24"/>
          <w:szCs w:val="24"/>
        </w:rPr>
        <w:t xml:space="preserve"> </w:t>
      </w:r>
      <w:r>
        <w:rPr>
          <w:rFonts w:ascii="Times New Roman" w:hAnsi="Times New Roman" w:cs="Times New Roman"/>
          <w:color w:val="222222"/>
          <w:sz w:val="24"/>
          <w:szCs w:val="24"/>
        </w:rPr>
        <w:t>defendan</w:t>
      </w:r>
      <w:r w:rsidRPr="008708D0">
        <w:rPr>
          <w:rFonts w:ascii="Times New Roman" w:hAnsi="Times New Roman" w:cs="Times New Roman"/>
          <w:color w:val="222222"/>
          <w:sz w:val="24"/>
          <w:szCs w:val="24"/>
        </w:rPr>
        <w:t xml:space="preserve">t had in his possession the advertiser and distribution lists he had kept at his former position, but he returned them to </w:t>
      </w:r>
      <w:r>
        <w:rPr>
          <w:rFonts w:ascii="Times New Roman" w:hAnsi="Times New Roman" w:cs="Times New Roman"/>
          <w:color w:val="222222"/>
          <w:sz w:val="24"/>
          <w:szCs w:val="24"/>
        </w:rPr>
        <w:t>plaintiff</w:t>
      </w:r>
      <w:r w:rsidRPr="008708D0">
        <w:rPr>
          <w:rFonts w:ascii="Times New Roman" w:hAnsi="Times New Roman" w:cs="Times New Roman"/>
          <w:color w:val="222222"/>
          <w:sz w:val="24"/>
          <w:szCs w:val="24"/>
        </w:rPr>
        <w:t xml:space="preserve"> a few days after he </w:t>
      </w:r>
      <w:commentRangeStart w:id="4"/>
      <w:r w:rsidRPr="008708D0">
        <w:rPr>
          <w:rFonts w:ascii="Times New Roman" w:hAnsi="Times New Roman" w:cs="Times New Roman"/>
          <w:color w:val="222222"/>
          <w:sz w:val="24"/>
          <w:szCs w:val="24"/>
        </w:rPr>
        <w:t>left</w:t>
      </w:r>
      <w:commentRangeEnd w:id="4"/>
      <w:r w:rsidR="00EA7203">
        <w:rPr>
          <w:rStyle w:val="CommentReference"/>
          <w:vanish/>
        </w:rPr>
        <w:commentReference w:id="4"/>
      </w:r>
      <w:r w:rsidRPr="008708D0">
        <w:rPr>
          <w:rFonts w:ascii="Times New Roman" w:hAnsi="Times New Roman" w:cs="Times New Roman"/>
          <w:color w:val="222222"/>
          <w:sz w:val="24"/>
          <w:szCs w:val="24"/>
        </w:rPr>
        <w:t xml:space="preserve">. </w:t>
      </w:r>
    </w:p>
    <w:p w14:paraId="4EB6CB0A" w14:textId="77777777" w:rsidR="00EA7203" w:rsidRDefault="00E17D9D" w:rsidP="00270CFA">
      <w:pPr>
        <w:rPr>
          <w:rFonts w:ascii="Times New Roman" w:hAnsi="Times New Roman" w:cs="Times New Roman"/>
          <w:color w:val="222222"/>
          <w:sz w:val="24"/>
          <w:szCs w:val="24"/>
        </w:rPr>
      </w:pPr>
      <w:r w:rsidRPr="008708D0">
        <w:rPr>
          <w:rFonts w:ascii="Times New Roman" w:hAnsi="Times New Roman" w:cs="Times New Roman"/>
          <w:color w:val="222222"/>
          <w:sz w:val="24"/>
          <w:szCs w:val="24"/>
        </w:rPr>
        <w:t xml:space="preserve">Within ten days after leaving, </w:t>
      </w:r>
      <w:r w:rsidR="008708D0">
        <w:rPr>
          <w:rFonts w:ascii="Times New Roman" w:hAnsi="Times New Roman" w:cs="Times New Roman"/>
          <w:color w:val="222222"/>
          <w:sz w:val="24"/>
          <w:szCs w:val="24"/>
        </w:rPr>
        <w:t>defendant</w:t>
      </w:r>
      <w:r w:rsidRPr="008708D0">
        <w:rPr>
          <w:rFonts w:ascii="Times New Roman" w:hAnsi="Times New Roman" w:cs="Times New Roman"/>
          <w:color w:val="222222"/>
          <w:sz w:val="24"/>
          <w:szCs w:val="24"/>
        </w:rPr>
        <w:t xml:space="preserve"> had the first edition of </w:t>
      </w:r>
      <w:r w:rsidRPr="008708D0">
        <w:rPr>
          <w:rFonts w:ascii="Times New Roman" w:hAnsi="Times New Roman" w:cs="Times New Roman"/>
          <w:iCs/>
          <w:color w:val="222222"/>
          <w:sz w:val="24"/>
          <w:szCs w:val="24"/>
        </w:rPr>
        <w:t>Music Pulse</w:t>
      </w:r>
      <w:r w:rsidRPr="008708D0">
        <w:rPr>
          <w:rFonts w:ascii="Times New Roman" w:hAnsi="Times New Roman" w:cs="Times New Roman"/>
          <w:color w:val="222222"/>
          <w:sz w:val="24"/>
          <w:szCs w:val="24"/>
        </w:rPr>
        <w:t xml:space="preserve"> ready for publication.</w:t>
      </w:r>
      <w:r w:rsidR="008708D0" w:rsidRPr="008708D0">
        <w:rPr>
          <w:rFonts w:ascii="Times New Roman" w:hAnsi="Times New Roman" w:cs="Times New Roman"/>
          <w:sz w:val="24"/>
          <w:szCs w:val="24"/>
        </w:rPr>
        <w:t xml:space="preserve"> </w:t>
      </w:r>
      <w:r w:rsidR="00270CFA" w:rsidRPr="008708D0">
        <w:rPr>
          <w:rFonts w:ascii="Times New Roman" w:hAnsi="Times New Roman" w:cs="Times New Roman"/>
          <w:color w:val="222222"/>
          <w:sz w:val="24"/>
          <w:szCs w:val="24"/>
        </w:rPr>
        <w:t xml:space="preserve">Most of the 80 to 100 advertisers in </w:t>
      </w:r>
      <w:r w:rsidR="00270CFA" w:rsidRPr="008708D0">
        <w:rPr>
          <w:rFonts w:ascii="Times New Roman" w:hAnsi="Times New Roman" w:cs="Times New Roman"/>
          <w:iCs/>
          <w:color w:val="222222"/>
          <w:sz w:val="24"/>
          <w:szCs w:val="24"/>
        </w:rPr>
        <w:t>Music Pulse</w:t>
      </w:r>
      <w:r w:rsidR="00270CFA" w:rsidRPr="008708D0">
        <w:rPr>
          <w:rFonts w:ascii="Times New Roman" w:hAnsi="Times New Roman" w:cs="Times New Roman"/>
          <w:color w:val="222222"/>
          <w:sz w:val="24"/>
          <w:szCs w:val="24"/>
        </w:rPr>
        <w:t xml:space="preserve"> were the same merchants who had advertised in </w:t>
      </w:r>
      <w:r w:rsidR="00270CFA" w:rsidRPr="008708D0">
        <w:rPr>
          <w:rFonts w:ascii="Times New Roman" w:hAnsi="Times New Roman" w:cs="Times New Roman"/>
          <w:iCs/>
          <w:color w:val="222222"/>
          <w:sz w:val="24"/>
          <w:szCs w:val="24"/>
        </w:rPr>
        <w:t>Music,</w:t>
      </w:r>
      <w:r w:rsidR="00270CFA" w:rsidRPr="008708D0">
        <w:rPr>
          <w:rFonts w:ascii="Times New Roman" w:hAnsi="Times New Roman" w:cs="Times New Roman"/>
          <w:color w:val="222222"/>
          <w:sz w:val="24"/>
          <w:szCs w:val="24"/>
        </w:rPr>
        <w:t xml:space="preserve"> and </w:t>
      </w:r>
      <w:r w:rsidR="00270CFA" w:rsidRPr="008708D0">
        <w:rPr>
          <w:rFonts w:ascii="Times New Roman" w:hAnsi="Times New Roman" w:cs="Times New Roman"/>
          <w:iCs/>
          <w:color w:val="222222"/>
          <w:sz w:val="24"/>
          <w:szCs w:val="24"/>
        </w:rPr>
        <w:t>Music Pulse</w:t>
      </w:r>
      <w:r w:rsidR="00270CFA" w:rsidRPr="008708D0">
        <w:rPr>
          <w:rFonts w:ascii="Times New Roman" w:hAnsi="Times New Roman" w:cs="Times New Roman"/>
          <w:color w:val="222222"/>
          <w:sz w:val="24"/>
          <w:szCs w:val="24"/>
        </w:rPr>
        <w:t xml:space="preserve"> was distributed to many of the same establishments to which </w:t>
      </w:r>
      <w:r w:rsidR="00270CFA" w:rsidRPr="008708D0">
        <w:rPr>
          <w:rFonts w:ascii="Times New Roman" w:hAnsi="Times New Roman" w:cs="Times New Roman"/>
          <w:iCs/>
          <w:color w:val="222222"/>
          <w:sz w:val="24"/>
          <w:szCs w:val="24"/>
        </w:rPr>
        <w:t>Music</w:t>
      </w:r>
      <w:r w:rsidR="00270CFA" w:rsidRPr="008708D0">
        <w:rPr>
          <w:rFonts w:ascii="Times New Roman" w:hAnsi="Times New Roman" w:cs="Times New Roman"/>
          <w:color w:val="222222"/>
          <w:sz w:val="24"/>
          <w:szCs w:val="24"/>
        </w:rPr>
        <w:t xml:space="preserve"> had been distributed.</w:t>
      </w:r>
    </w:p>
    <w:p w14:paraId="5598304C" w14:textId="77777777" w:rsidR="00270CFA" w:rsidRPr="00EA7203" w:rsidRDefault="00EA7203" w:rsidP="00270CFA">
      <w:pPr>
        <w:rPr>
          <w:rFonts w:ascii="Times New Roman" w:hAnsi="Times New Roman" w:cs="Times New Roman"/>
          <w:color w:val="FF0000"/>
          <w:sz w:val="24"/>
          <w:szCs w:val="24"/>
        </w:rPr>
      </w:pPr>
      <w:proofErr w:type="gramStart"/>
      <w:r w:rsidRPr="00EA7203">
        <w:rPr>
          <w:rFonts w:ascii="Times New Roman" w:hAnsi="Times New Roman" w:cs="Times New Roman"/>
          <w:color w:val="FF0000"/>
          <w:sz w:val="24"/>
          <w:szCs w:val="24"/>
        </w:rPr>
        <w:t>Review the above two paragraphs.</w:t>
      </w:r>
      <w:proofErr w:type="gramEnd"/>
      <w:r w:rsidRPr="00EA7203">
        <w:rPr>
          <w:rFonts w:ascii="Times New Roman" w:hAnsi="Times New Roman" w:cs="Times New Roman"/>
          <w:color w:val="FF0000"/>
          <w:sz w:val="24"/>
          <w:szCs w:val="24"/>
        </w:rPr>
        <w:t xml:space="preserve">  First, filter out facts that are not truly relevant.  Second, state the facts more concisely.  How would you describe the relevant facts to a close friend?  Would you use these words?</w:t>
      </w:r>
    </w:p>
    <w:p w14:paraId="4A81C281" w14:textId="77777777" w:rsidR="008708D0" w:rsidRPr="008708D0" w:rsidRDefault="00270CFA" w:rsidP="006330F1">
      <w:pPr>
        <w:rPr>
          <w:rFonts w:ascii="Times New Roman" w:hAnsi="Times New Roman" w:cs="Times New Roman"/>
          <w:sz w:val="24"/>
          <w:szCs w:val="24"/>
        </w:rPr>
      </w:pPr>
      <w:commentRangeStart w:id="5"/>
      <w:r w:rsidRPr="008708D0">
        <w:rPr>
          <w:rFonts w:ascii="Times New Roman" w:hAnsi="Times New Roman" w:cs="Times New Roman"/>
          <w:color w:val="222222"/>
          <w:sz w:val="24"/>
          <w:szCs w:val="24"/>
        </w:rPr>
        <w:t>Plaintiff sued defendant, seeking damages and injunctive relief against defendant for what plaintiff alleged to be defendant’s use of plaintiff’s trade secrets, consisting of the allegedly confidential information on the advertiser and distribution lists.</w:t>
      </w:r>
      <w:r w:rsidRPr="008708D0">
        <w:rPr>
          <w:rFonts w:ascii="Times New Roman" w:hAnsi="Times New Roman" w:cs="Times New Roman"/>
          <w:sz w:val="24"/>
          <w:szCs w:val="24"/>
        </w:rPr>
        <w:t xml:space="preserve"> </w:t>
      </w:r>
      <w:commentRangeEnd w:id="5"/>
      <w:r w:rsidR="00EA7203">
        <w:rPr>
          <w:rStyle w:val="CommentReference"/>
          <w:vanish/>
        </w:rPr>
        <w:commentReference w:id="5"/>
      </w:r>
    </w:p>
    <w:p w14:paraId="6F0FA21B" w14:textId="77777777" w:rsidR="00582C17" w:rsidRPr="008708D0" w:rsidRDefault="00270CFA" w:rsidP="006330F1">
      <w:pPr>
        <w:rPr>
          <w:rFonts w:ascii="Times New Roman" w:hAnsi="Times New Roman" w:cs="Times New Roman"/>
          <w:sz w:val="24"/>
          <w:szCs w:val="24"/>
        </w:rPr>
      </w:pPr>
      <w:commentRangeStart w:id="6"/>
      <w:r w:rsidRPr="008708D0">
        <w:rPr>
          <w:rFonts w:ascii="Times New Roman" w:hAnsi="Times New Roman" w:cs="Times New Roman"/>
          <w:sz w:val="24"/>
          <w:szCs w:val="24"/>
        </w:rPr>
        <w:t>The</w:t>
      </w:r>
      <w:r w:rsidR="00582C17" w:rsidRPr="008708D0">
        <w:rPr>
          <w:rFonts w:ascii="Times New Roman" w:hAnsi="Times New Roman" w:cs="Times New Roman"/>
          <w:sz w:val="24"/>
          <w:szCs w:val="24"/>
        </w:rPr>
        <w:t xml:space="preserve"> trial court granted plaintiff’s motion for temporary injunction, finding that plaintiff had suffered irreparable harm as a result of defendant’s use of its trade secrets</w:t>
      </w:r>
      <w:commentRangeEnd w:id="6"/>
      <w:r w:rsidR="00EA7203">
        <w:rPr>
          <w:rStyle w:val="CommentReference"/>
          <w:vanish/>
        </w:rPr>
        <w:commentReference w:id="6"/>
      </w:r>
      <w:r w:rsidR="00582C17" w:rsidRPr="008708D0">
        <w:rPr>
          <w:rFonts w:ascii="Times New Roman" w:hAnsi="Times New Roman" w:cs="Times New Roman"/>
          <w:sz w:val="24"/>
          <w:szCs w:val="24"/>
        </w:rPr>
        <w:t>.</w:t>
      </w:r>
    </w:p>
    <w:p w14:paraId="45CADE71" w14:textId="77777777" w:rsidR="00582C17" w:rsidRPr="008708D0" w:rsidRDefault="006330F1">
      <w:pPr>
        <w:rPr>
          <w:rFonts w:ascii="Times New Roman" w:hAnsi="Times New Roman" w:cs="Times New Roman"/>
          <w:sz w:val="24"/>
          <w:szCs w:val="24"/>
        </w:rPr>
      </w:pPr>
      <w:r w:rsidRPr="008708D0">
        <w:rPr>
          <w:rFonts w:ascii="Times New Roman" w:hAnsi="Times New Roman" w:cs="Times New Roman"/>
          <w:sz w:val="24"/>
          <w:szCs w:val="24"/>
        </w:rPr>
        <w:t>LEGAL ISSUE</w:t>
      </w:r>
      <w:r w:rsidR="00582C17" w:rsidRPr="008708D0">
        <w:rPr>
          <w:rFonts w:ascii="Times New Roman" w:hAnsi="Times New Roman" w:cs="Times New Roman"/>
          <w:sz w:val="24"/>
          <w:szCs w:val="24"/>
        </w:rPr>
        <w:t>: Di</w:t>
      </w:r>
      <w:commentRangeStart w:id="7"/>
      <w:r w:rsidR="00582C17" w:rsidRPr="008708D0">
        <w:rPr>
          <w:rFonts w:ascii="Times New Roman" w:hAnsi="Times New Roman" w:cs="Times New Roman"/>
          <w:sz w:val="24"/>
          <w:szCs w:val="24"/>
        </w:rPr>
        <w:t xml:space="preserve">d the lists in question qualify as trade secrets </w:t>
      </w:r>
      <w:commentRangeEnd w:id="7"/>
      <w:r w:rsidR="00DC2670">
        <w:rPr>
          <w:rStyle w:val="CommentReference"/>
          <w:vanish/>
        </w:rPr>
        <w:commentReference w:id="7"/>
      </w:r>
      <w:r w:rsidR="00582C17" w:rsidRPr="008708D0">
        <w:rPr>
          <w:rFonts w:ascii="Times New Roman" w:hAnsi="Times New Roman" w:cs="Times New Roman"/>
          <w:sz w:val="24"/>
          <w:szCs w:val="24"/>
        </w:rPr>
        <w:t>if there is no evidence that they are the product of any great expense or efforts, that they are distillation of larger lists, or that they include information not available from public sources?</w:t>
      </w:r>
    </w:p>
    <w:p w14:paraId="12C47FFA" w14:textId="77777777" w:rsidR="00582C17" w:rsidRPr="008708D0" w:rsidRDefault="006330F1">
      <w:pPr>
        <w:rPr>
          <w:rFonts w:ascii="Times New Roman" w:hAnsi="Times New Roman" w:cs="Times New Roman"/>
          <w:sz w:val="24"/>
          <w:szCs w:val="24"/>
        </w:rPr>
      </w:pPr>
      <w:r w:rsidRPr="008708D0">
        <w:rPr>
          <w:rFonts w:ascii="Times New Roman" w:hAnsi="Times New Roman" w:cs="Times New Roman"/>
          <w:sz w:val="24"/>
          <w:szCs w:val="24"/>
        </w:rPr>
        <w:t xml:space="preserve">LEGAL RULE: </w:t>
      </w:r>
      <w:r w:rsidR="00582C17" w:rsidRPr="008708D0">
        <w:rPr>
          <w:rFonts w:ascii="Times New Roman" w:hAnsi="Times New Roman" w:cs="Times New Roman"/>
          <w:sz w:val="24"/>
          <w:szCs w:val="24"/>
        </w:rPr>
        <w:t xml:space="preserve"> </w:t>
      </w:r>
      <w:commentRangeStart w:id="8"/>
      <w:r w:rsidR="00582C17" w:rsidRPr="008708D0">
        <w:rPr>
          <w:rFonts w:ascii="Times New Roman" w:hAnsi="Times New Roman" w:cs="Times New Roman"/>
          <w:sz w:val="24"/>
          <w:szCs w:val="24"/>
        </w:rPr>
        <w:t xml:space="preserve">The lists in question do not quality as trade secrets </w:t>
      </w:r>
      <w:commentRangeEnd w:id="8"/>
      <w:r w:rsidR="00DC2670">
        <w:rPr>
          <w:rStyle w:val="CommentReference"/>
          <w:vanish/>
        </w:rPr>
        <w:commentReference w:id="8"/>
      </w:r>
      <w:r w:rsidR="00582C17" w:rsidRPr="008708D0">
        <w:rPr>
          <w:rFonts w:ascii="Times New Roman" w:hAnsi="Times New Roman" w:cs="Times New Roman"/>
          <w:sz w:val="24"/>
          <w:szCs w:val="24"/>
        </w:rPr>
        <w:t>entitled to injunctive protection because there is no evidence that they are the product of any great expense or effort, that they are distillation of larger lists, or that they include information not available from public sources.</w:t>
      </w:r>
    </w:p>
    <w:p w14:paraId="176E5504" w14:textId="77777777" w:rsidR="00DC2670" w:rsidRDefault="006330F1">
      <w:pPr>
        <w:rPr>
          <w:rFonts w:ascii="Times New Roman" w:hAnsi="Times New Roman" w:cs="Times New Roman"/>
          <w:sz w:val="24"/>
          <w:szCs w:val="24"/>
        </w:rPr>
      </w:pPr>
      <w:r w:rsidRPr="008708D0">
        <w:rPr>
          <w:rFonts w:ascii="Times New Roman" w:hAnsi="Times New Roman" w:cs="Times New Roman"/>
          <w:sz w:val="24"/>
          <w:szCs w:val="24"/>
        </w:rPr>
        <w:t xml:space="preserve">OUTCOME: </w:t>
      </w:r>
      <w:r w:rsidR="00582C17" w:rsidRPr="008708D0">
        <w:rPr>
          <w:rFonts w:ascii="Times New Roman" w:hAnsi="Times New Roman" w:cs="Times New Roman"/>
          <w:sz w:val="24"/>
          <w:szCs w:val="24"/>
        </w:rPr>
        <w:t xml:space="preserve"> Reverse</w:t>
      </w:r>
      <w:r w:rsidR="00263461" w:rsidRPr="008708D0">
        <w:rPr>
          <w:rFonts w:ascii="Times New Roman" w:hAnsi="Times New Roman" w:cs="Times New Roman"/>
          <w:sz w:val="24"/>
          <w:szCs w:val="24"/>
        </w:rPr>
        <w:t>d</w:t>
      </w:r>
      <w:r w:rsidRPr="008708D0">
        <w:rPr>
          <w:rFonts w:ascii="Times New Roman" w:hAnsi="Times New Roman" w:cs="Times New Roman"/>
          <w:sz w:val="24"/>
          <w:szCs w:val="24"/>
        </w:rPr>
        <w:t xml:space="preserve"> </w:t>
      </w:r>
      <w:commentRangeStart w:id="9"/>
      <w:r w:rsidRPr="008708D0">
        <w:rPr>
          <w:rFonts w:ascii="Times New Roman" w:hAnsi="Times New Roman" w:cs="Times New Roman"/>
          <w:sz w:val="24"/>
          <w:szCs w:val="24"/>
        </w:rPr>
        <w:t>with instructions to set aside the injunction entered herein.</w:t>
      </w:r>
      <w:commentRangeEnd w:id="9"/>
      <w:r w:rsidR="00DC2670">
        <w:rPr>
          <w:rStyle w:val="CommentReference"/>
          <w:vanish/>
        </w:rPr>
        <w:commentReference w:id="9"/>
      </w:r>
    </w:p>
    <w:p w14:paraId="7EC040F5" w14:textId="77777777" w:rsidR="00DC2670" w:rsidRDefault="00DC2670">
      <w:pPr>
        <w:rPr>
          <w:rFonts w:ascii="Times New Roman" w:hAnsi="Times New Roman" w:cs="Times New Roman"/>
          <w:sz w:val="24"/>
          <w:szCs w:val="24"/>
        </w:rPr>
      </w:pPr>
    </w:p>
    <w:p w14:paraId="3088F449" w14:textId="77777777" w:rsidR="00582C17" w:rsidRPr="00DC2670" w:rsidRDefault="00DC2670">
      <w:pPr>
        <w:rPr>
          <w:rFonts w:ascii="Times New Roman" w:hAnsi="Times New Roman" w:cs="Times New Roman"/>
          <w:color w:val="FF0000"/>
          <w:sz w:val="24"/>
          <w:szCs w:val="24"/>
        </w:rPr>
      </w:pPr>
      <w:r w:rsidRPr="00DC2670">
        <w:rPr>
          <w:rFonts w:ascii="Times New Roman" w:hAnsi="Times New Roman" w:cs="Times New Roman"/>
          <w:color w:val="FF0000"/>
          <w:sz w:val="24"/>
          <w:szCs w:val="24"/>
        </w:rPr>
        <w:t xml:space="preserve">Overall:  Good first effort.  But, I suggest that you spend some time honing the legal - legal!! - </w:t>
      </w:r>
      <w:proofErr w:type="gramStart"/>
      <w:r w:rsidRPr="00DC2670">
        <w:rPr>
          <w:rFonts w:ascii="Times New Roman" w:hAnsi="Times New Roman" w:cs="Times New Roman"/>
          <w:color w:val="FF0000"/>
          <w:sz w:val="24"/>
          <w:szCs w:val="24"/>
        </w:rPr>
        <w:t>issue</w:t>
      </w:r>
      <w:proofErr w:type="gramEnd"/>
      <w:r w:rsidRPr="00DC2670">
        <w:rPr>
          <w:rFonts w:ascii="Times New Roman" w:hAnsi="Times New Roman" w:cs="Times New Roman"/>
          <w:color w:val="FF0000"/>
          <w:sz w:val="24"/>
          <w:szCs w:val="24"/>
        </w:rPr>
        <w:t xml:space="preserve"> and the legal rule.  Once those have been perfected, consider what facts are in fact relevant/important in light of the legal rule.</w:t>
      </w:r>
    </w:p>
    <w:sectPr w:rsidR="00582C17" w:rsidRPr="00DC2670" w:rsidSect="001F5FC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Gregory Fast" w:date="2015-10-17T10:22:00Z" w:initials="GF">
    <w:p w14:paraId="111062F9" w14:textId="77777777" w:rsidR="00EA7203" w:rsidRDefault="00EA7203">
      <w:pPr>
        <w:pStyle w:val="CommentText"/>
      </w:pPr>
      <w:r>
        <w:rPr>
          <w:rStyle w:val="CommentReference"/>
        </w:rPr>
        <w:annotationRef/>
      </w:r>
      <w:r>
        <w:t>Once you've established the legal rule of the case, consider whether most of these facts are relevant.  (E.g., does it matter that the business was purchased in October?  1988?  Does it matter what the name of the business is?  The name of the magazine?</w:t>
      </w:r>
    </w:p>
  </w:comment>
  <w:comment w:id="2" w:author="Gregory Fast" w:date="2015-10-17T10:22:00Z" w:initials="GF">
    <w:p w14:paraId="3CB1A4C0" w14:textId="77777777" w:rsidR="00EA7203" w:rsidRDefault="00EA7203">
      <w:pPr>
        <w:pStyle w:val="CommentText"/>
      </w:pPr>
      <w:r>
        <w:rPr>
          <w:rStyle w:val="CommentReference"/>
        </w:rPr>
        <w:annotationRef/>
      </w:r>
      <w:r>
        <w:t>Relevant?</w:t>
      </w:r>
    </w:p>
  </w:comment>
  <w:comment w:id="3" w:author="Gregory Fast" w:date="2015-10-17T10:23:00Z" w:initials="GF">
    <w:p w14:paraId="060A3FBB" w14:textId="77777777" w:rsidR="00EA7203" w:rsidRDefault="00EA7203">
      <w:pPr>
        <w:pStyle w:val="CommentText"/>
      </w:pPr>
      <w:r>
        <w:rPr>
          <w:rStyle w:val="CommentReference"/>
        </w:rPr>
        <w:annotationRef/>
      </w:r>
      <w:r>
        <w:t>Relevant?</w:t>
      </w:r>
    </w:p>
  </w:comment>
  <w:comment w:id="4" w:author="Gregory Fast" w:date="2015-10-17T10:25:00Z" w:initials="GF">
    <w:p w14:paraId="523BA493" w14:textId="77777777" w:rsidR="00EA7203" w:rsidRDefault="00EA7203">
      <w:pPr>
        <w:pStyle w:val="CommentText"/>
      </w:pPr>
      <w:r>
        <w:rPr>
          <w:rStyle w:val="CommentReference"/>
        </w:rPr>
        <w:annotationRef/>
      </w:r>
      <w:r>
        <w:t>Once you've perfected the legal rule, reconsider this entire paragraph.  The necessary, relevant facts could be presented much more succinctly.</w:t>
      </w:r>
    </w:p>
  </w:comment>
  <w:comment w:id="5" w:author="Gregory Fast" w:date="2015-10-17T10:27:00Z" w:initials="GF">
    <w:p w14:paraId="55258BB8" w14:textId="77777777" w:rsidR="00EA7203" w:rsidRDefault="00EA7203">
      <w:pPr>
        <w:pStyle w:val="CommentText"/>
      </w:pPr>
      <w:r>
        <w:rPr>
          <w:rStyle w:val="CommentReference"/>
        </w:rPr>
        <w:annotationRef/>
      </w:r>
      <w:r>
        <w:t>Could what is important here be expressed more concisely?</w:t>
      </w:r>
    </w:p>
  </w:comment>
  <w:comment w:id="6" w:author="Gregory Fast" w:date="2015-10-17T10:29:00Z" w:initials="GF">
    <w:p w14:paraId="1C6DF666" w14:textId="77777777" w:rsidR="00EA7203" w:rsidRDefault="00EA7203">
      <w:pPr>
        <w:pStyle w:val="CommentText"/>
      </w:pPr>
      <w:r>
        <w:rPr>
          <w:rStyle w:val="CommentReference"/>
        </w:rPr>
        <w:annotationRef/>
      </w:r>
      <w:r>
        <w:t>This, too, could be stated more concisely.  (E.g. "The trial court found that the advertiser list was a trade secret and granted the plaintiff relief.")</w:t>
      </w:r>
    </w:p>
  </w:comment>
  <w:comment w:id="7" w:author="Gregory Fast" w:date="2015-10-17T10:32:00Z" w:initials="GF">
    <w:p w14:paraId="419277C1" w14:textId="77777777" w:rsidR="00DC2670" w:rsidRDefault="00DC2670">
      <w:pPr>
        <w:pStyle w:val="CommentText"/>
      </w:pPr>
      <w:r>
        <w:rPr>
          <w:rStyle w:val="CommentReference"/>
        </w:rPr>
        <w:annotationRef/>
      </w:r>
      <w:r>
        <w:t xml:space="preserve">This is a question of fact and, so, it is a jury question.  The issues argued at the court of appeal and in the supreme court are questions of law.  They are general questions that extend beyond the case at hand.  So, the question here is a </w:t>
      </w:r>
      <w:r w:rsidRPr="00DC2670">
        <w:rPr>
          <w:u w:val="single"/>
        </w:rPr>
        <w:t xml:space="preserve">general </w:t>
      </w:r>
      <w:r>
        <w:t>one that concerns whether certain types of information can be protected as trade secrets.</w:t>
      </w:r>
    </w:p>
  </w:comment>
  <w:comment w:id="8" w:author="Gregory Fast" w:date="2015-10-17T10:33:00Z" w:initials="GF">
    <w:p w14:paraId="2B08F2A5" w14:textId="77777777" w:rsidR="00DC2670" w:rsidRDefault="00DC2670">
      <w:pPr>
        <w:pStyle w:val="CommentText"/>
      </w:pPr>
      <w:r>
        <w:rPr>
          <w:rStyle w:val="CommentReference"/>
        </w:rPr>
        <w:annotationRef/>
      </w:r>
      <w:r>
        <w:t>Just as the issue above is a factual issue (i.e., for the jury; not for a court of appeal), this rule is the sort of conclusion a jury would reach.  What is the general legal rule that lies at the heart of what you say here?</w:t>
      </w:r>
    </w:p>
  </w:comment>
  <w:comment w:id="9" w:author="Gregory Fast" w:date="2015-10-17T10:33:00Z" w:initials="GF">
    <w:p w14:paraId="11515B04" w14:textId="77777777" w:rsidR="00DC2670" w:rsidRDefault="00DC2670">
      <w:pPr>
        <w:pStyle w:val="CommentText"/>
      </w:pPr>
      <w:r>
        <w:rPr>
          <w:rStyle w:val="CommentReference"/>
        </w:rPr>
        <w:annotationRef/>
      </w:r>
      <w:r>
        <w:t>Unnecessary.</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A220F9"/>
    <w:multiLevelType w:val="hybridMultilevel"/>
    <w:tmpl w:val="51E2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C17"/>
    <w:rsid w:val="001B74DE"/>
    <w:rsid w:val="001F5FCD"/>
    <w:rsid w:val="00263461"/>
    <w:rsid w:val="00270CFA"/>
    <w:rsid w:val="00582C17"/>
    <w:rsid w:val="006330F1"/>
    <w:rsid w:val="00681D74"/>
    <w:rsid w:val="00787A4B"/>
    <w:rsid w:val="008708D0"/>
    <w:rsid w:val="00A35470"/>
    <w:rsid w:val="00B77F92"/>
    <w:rsid w:val="00DC2670"/>
    <w:rsid w:val="00E17D9D"/>
    <w:rsid w:val="00EA7203"/>
    <w:rsid w:val="00FD2EC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8F9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CFA"/>
    <w:pPr>
      <w:ind w:left="720"/>
      <w:contextualSpacing/>
    </w:pPr>
  </w:style>
  <w:style w:type="character" w:styleId="CommentReference">
    <w:name w:val="annotation reference"/>
    <w:basedOn w:val="DefaultParagraphFont"/>
    <w:uiPriority w:val="99"/>
    <w:semiHidden/>
    <w:unhideWhenUsed/>
    <w:rsid w:val="00EA7203"/>
    <w:rPr>
      <w:sz w:val="18"/>
      <w:szCs w:val="18"/>
    </w:rPr>
  </w:style>
  <w:style w:type="paragraph" w:styleId="CommentText">
    <w:name w:val="annotation text"/>
    <w:basedOn w:val="Normal"/>
    <w:link w:val="CommentTextChar"/>
    <w:uiPriority w:val="99"/>
    <w:semiHidden/>
    <w:unhideWhenUsed/>
    <w:rsid w:val="00EA7203"/>
    <w:pPr>
      <w:spacing w:line="240" w:lineRule="auto"/>
    </w:pPr>
    <w:rPr>
      <w:sz w:val="24"/>
      <w:szCs w:val="24"/>
    </w:rPr>
  </w:style>
  <w:style w:type="character" w:customStyle="1" w:styleId="CommentTextChar">
    <w:name w:val="Comment Text Char"/>
    <w:basedOn w:val="DefaultParagraphFont"/>
    <w:link w:val="CommentText"/>
    <w:uiPriority w:val="99"/>
    <w:semiHidden/>
    <w:rsid w:val="00EA7203"/>
    <w:rPr>
      <w:sz w:val="24"/>
      <w:szCs w:val="24"/>
    </w:rPr>
  </w:style>
  <w:style w:type="paragraph" w:styleId="CommentSubject">
    <w:name w:val="annotation subject"/>
    <w:basedOn w:val="CommentText"/>
    <w:next w:val="CommentText"/>
    <w:link w:val="CommentSubjectChar"/>
    <w:uiPriority w:val="99"/>
    <w:semiHidden/>
    <w:unhideWhenUsed/>
    <w:rsid w:val="00EA7203"/>
    <w:rPr>
      <w:b/>
      <w:bCs/>
      <w:sz w:val="20"/>
      <w:szCs w:val="20"/>
    </w:rPr>
  </w:style>
  <w:style w:type="character" w:customStyle="1" w:styleId="CommentSubjectChar">
    <w:name w:val="Comment Subject Char"/>
    <w:basedOn w:val="CommentTextChar"/>
    <w:link w:val="CommentSubject"/>
    <w:uiPriority w:val="99"/>
    <w:semiHidden/>
    <w:rsid w:val="00EA7203"/>
    <w:rPr>
      <w:b/>
      <w:bCs/>
      <w:sz w:val="20"/>
      <w:szCs w:val="20"/>
    </w:rPr>
  </w:style>
  <w:style w:type="paragraph" w:styleId="BalloonText">
    <w:name w:val="Balloon Text"/>
    <w:basedOn w:val="Normal"/>
    <w:link w:val="BalloonTextChar"/>
    <w:uiPriority w:val="99"/>
    <w:semiHidden/>
    <w:unhideWhenUsed/>
    <w:rsid w:val="00EA720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A720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CFA"/>
    <w:pPr>
      <w:ind w:left="720"/>
      <w:contextualSpacing/>
    </w:pPr>
  </w:style>
  <w:style w:type="character" w:styleId="CommentReference">
    <w:name w:val="annotation reference"/>
    <w:basedOn w:val="DefaultParagraphFont"/>
    <w:uiPriority w:val="99"/>
    <w:semiHidden/>
    <w:unhideWhenUsed/>
    <w:rsid w:val="00EA7203"/>
    <w:rPr>
      <w:sz w:val="18"/>
      <w:szCs w:val="18"/>
    </w:rPr>
  </w:style>
  <w:style w:type="paragraph" w:styleId="CommentText">
    <w:name w:val="annotation text"/>
    <w:basedOn w:val="Normal"/>
    <w:link w:val="CommentTextChar"/>
    <w:uiPriority w:val="99"/>
    <w:semiHidden/>
    <w:unhideWhenUsed/>
    <w:rsid w:val="00EA7203"/>
    <w:pPr>
      <w:spacing w:line="240" w:lineRule="auto"/>
    </w:pPr>
    <w:rPr>
      <w:sz w:val="24"/>
      <w:szCs w:val="24"/>
    </w:rPr>
  </w:style>
  <w:style w:type="character" w:customStyle="1" w:styleId="CommentTextChar">
    <w:name w:val="Comment Text Char"/>
    <w:basedOn w:val="DefaultParagraphFont"/>
    <w:link w:val="CommentText"/>
    <w:uiPriority w:val="99"/>
    <w:semiHidden/>
    <w:rsid w:val="00EA7203"/>
    <w:rPr>
      <w:sz w:val="24"/>
      <w:szCs w:val="24"/>
    </w:rPr>
  </w:style>
  <w:style w:type="paragraph" w:styleId="CommentSubject">
    <w:name w:val="annotation subject"/>
    <w:basedOn w:val="CommentText"/>
    <w:next w:val="CommentText"/>
    <w:link w:val="CommentSubjectChar"/>
    <w:uiPriority w:val="99"/>
    <w:semiHidden/>
    <w:unhideWhenUsed/>
    <w:rsid w:val="00EA7203"/>
    <w:rPr>
      <w:b/>
      <w:bCs/>
      <w:sz w:val="20"/>
      <w:szCs w:val="20"/>
    </w:rPr>
  </w:style>
  <w:style w:type="character" w:customStyle="1" w:styleId="CommentSubjectChar">
    <w:name w:val="Comment Subject Char"/>
    <w:basedOn w:val="CommentTextChar"/>
    <w:link w:val="CommentSubject"/>
    <w:uiPriority w:val="99"/>
    <w:semiHidden/>
    <w:rsid w:val="00EA7203"/>
    <w:rPr>
      <w:b/>
      <w:bCs/>
      <w:sz w:val="20"/>
      <w:szCs w:val="20"/>
    </w:rPr>
  </w:style>
  <w:style w:type="paragraph" w:styleId="BalloonText">
    <w:name w:val="Balloon Text"/>
    <w:basedOn w:val="Normal"/>
    <w:link w:val="BalloonTextChar"/>
    <w:uiPriority w:val="99"/>
    <w:semiHidden/>
    <w:unhideWhenUsed/>
    <w:rsid w:val="00EA720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A720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2155</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Point Mugu Lab</dc:creator>
  <cp:lastModifiedBy>cara jones</cp:lastModifiedBy>
  <cp:revision>3</cp:revision>
  <dcterms:created xsi:type="dcterms:W3CDTF">2015-10-29T03:19:00Z</dcterms:created>
  <dcterms:modified xsi:type="dcterms:W3CDTF">2015-10-29T03:20:00Z</dcterms:modified>
</cp:coreProperties>
</file>