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B7" w:rsidRPr="001539B7" w:rsidRDefault="001539B7" w:rsidP="001539B7">
      <w:pPr>
        <w:spacing w:after="0" w:line="240" w:lineRule="auto"/>
        <w:rPr>
          <w:rFonts w:ascii="Times New Roman" w:eastAsia="Times New Roman" w:hAnsi="Times New Roman" w:cs="Times New Roman"/>
          <w:sz w:val="24"/>
          <w:szCs w:val="24"/>
        </w:rPr>
      </w:pPr>
      <w:r w:rsidRPr="001539B7">
        <w:rPr>
          <w:rFonts w:ascii="Trebuchet MS" w:eastAsia="Times New Roman" w:hAnsi="Trebuchet MS" w:cs="Times New Roman"/>
          <w:b/>
          <w:bCs/>
          <w:color w:val="333333"/>
          <w:sz w:val="20"/>
          <w:szCs w:val="20"/>
          <w:shd w:val="clear" w:color="auto" w:fill="FFFFFF"/>
        </w:rPr>
        <w:t>Individual Tax Return Problem -- Appendix A (Benchmark)</w:t>
      </w:r>
    </w:p>
    <w:p w:rsidR="001539B7" w:rsidRPr="001539B7" w:rsidRDefault="001539B7" w:rsidP="001539B7">
      <w:pPr>
        <w:shd w:val="clear" w:color="auto" w:fill="FFFFFF"/>
        <w:spacing w:before="100" w:beforeAutospacing="1" w:after="100" w:afterAutospacing="1" w:line="225" w:lineRule="atLeast"/>
        <w:rPr>
          <w:rFonts w:ascii="Trebuchet MS" w:eastAsia="Times New Roman" w:hAnsi="Trebuchet MS" w:cs="Times New Roman"/>
          <w:color w:val="333333"/>
          <w:sz w:val="20"/>
          <w:szCs w:val="20"/>
        </w:rPr>
      </w:pPr>
      <w:r w:rsidRPr="001539B7">
        <w:rPr>
          <w:rFonts w:ascii="Trebuchet MS" w:eastAsia="Times New Roman" w:hAnsi="Trebuchet MS" w:cs="Times New Roman"/>
          <w:color w:val="333333"/>
          <w:sz w:val="20"/>
          <w:szCs w:val="20"/>
        </w:rPr>
        <w:t>Download the appropriate tax forms from the IRS website (</w:t>
      </w:r>
      <w:hyperlink r:id="rId5" w:tgtFrame="_blank" w:history="1">
        <w:r w:rsidRPr="001539B7">
          <w:rPr>
            <w:rFonts w:ascii="Trebuchet MS" w:eastAsia="Times New Roman" w:hAnsi="Trebuchet MS" w:cs="Times New Roman"/>
            <w:color w:val="05689F"/>
            <w:sz w:val="20"/>
            <w:szCs w:val="20"/>
          </w:rPr>
          <w:t>www.irs.gov)</w:t>
        </w:r>
      </w:hyperlink>
      <w:r w:rsidRPr="001539B7">
        <w:rPr>
          <w:rFonts w:ascii="Trebuchet MS" w:eastAsia="Times New Roman" w:hAnsi="Trebuchet MS" w:cs="Times New Roman"/>
          <w:color w:val="333333"/>
          <w:sz w:val="20"/>
          <w:szCs w:val="20"/>
        </w:rPr>
        <w:t>. Make sure you download the forms for the tax year in your assigned problem in Appendix A. You can find prior year forms by entering “2xxx Forms” in the search box. Include the necessary supporting schedules and supporting documentation.  </w:t>
      </w:r>
    </w:p>
    <w:p w:rsidR="001539B7" w:rsidRPr="001539B7" w:rsidRDefault="001539B7" w:rsidP="001539B7">
      <w:pPr>
        <w:shd w:val="clear" w:color="auto" w:fill="FFFFFF"/>
        <w:spacing w:before="100" w:beforeAutospacing="1" w:after="100" w:afterAutospacing="1" w:line="225" w:lineRule="atLeast"/>
        <w:rPr>
          <w:rFonts w:ascii="Trebuchet MS" w:eastAsia="Times New Roman" w:hAnsi="Trebuchet MS" w:cs="Times New Roman"/>
          <w:color w:val="333333"/>
          <w:sz w:val="20"/>
          <w:szCs w:val="20"/>
        </w:rPr>
      </w:pPr>
      <w:r w:rsidRPr="001539B7">
        <w:rPr>
          <w:rFonts w:ascii="Trebuchet MS" w:eastAsia="Times New Roman" w:hAnsi="Trebuchet MS" w:cs="Times New Roman"/>
          <w:color w:val="333333"/>
          <w:sz w:val="20"/>
          <w:szCs w:val="20"/>
        </w:rPr>
        <w:t>Examples of how the various tax documents and information are used to complete the forms were covered in the modules 1-5 readings.</w:t>
      </w:r>
    </w:p>
    <w:p w:rsidR="001539B7" w:rsidRPr="001539B7" w:rsidRDefault="001539B7" w:rsidP="001539B7">
      <w:pPr>
        <w:shd w:val="clear" w:color="auto" w:fill="FFFFFF"/>
        <w:spacing w:before="100" w:beforeAutospacing="1" w:after="100" w:afterAutospacing="1" w:line="225" w:lineRule="atLeast"/>
        <w:rPr>
          <w:rFonts w:ascii="Trebuchet MS" w:eastAsia="Times New Roman" w:hAnsi="Trebuchet MS" w:cs="Times New Roman"/>
          <w:color w:val="333333"/>
          <w:sz w:val="20"/>
          <w:szCs w:val="20"/>
        </w:rPr>
      </w:pPr>
      <w:r w:rsidRPr="001539B7">
        <w:rPr>
          <w:rFonts w:ascii="Trebuchet MS" w:eastAsia="Times New Roman" w:hAnsi="Trebuchet MS" w:cs="Times New Roman"/>
          <w:color w:val="333333"/>
          <w:sz w:val="20"/>
          <w:szCs w:val="20"/>
        </w:rPr>
        <w:t>If you have the ability, create one </w:t>
      </w:r>
      <w:r w:rsidRPr="001539B7">
        <w:rPr>
          <w:rFonts w:ascii="Trebuchet MS" w:eastAsia="Times New Roman" w:hAnsi="Trebuchet MS" w:cs="Times New Roman"/>
          <w:i/>
          <w:iCs/>
          <w:color w:val="333333"/>
          <w:sz w:val="20"/>
          <w:szCs w:val="20"/>
        </w:rPr>
        <w:t>.pdf</w:t>
      </w:r>
      <w:r w:rsidRPr="001539B7">
        <w:rPr>
          <w:rFonts w:ascii="Trebuchet MS" w:eastAsia="Times New Roman" w:hAnsi="Trebuchet MS" w:cs="Times New Roman"/>
          <w:color w:val="333333"/>
          <w:sz w:val="20"/>
          <w:szCs w:val="20"/>
        </w:rPr>
        <w:t> file with all of the tax forms in the order they should appear in a submitted tax return. If you do not, attach the files in the assignment drop</w:t>
      </w:r>
      <w:r w:rsidR="00E87F40">
        <w:rPr>
          <w:rFonts w:ascii="Trebuchet MS" w:eastAsia="Times New Roman" w:hAnsi="Trebuchet MS" w:cs="Times New Roman"/>
          <w:color w:val="333333"/>
          <w:sz w:val="20"/>
          <w:szCs w:val="20"/>
        </w:rPr>
        <w:t>-</w:t>
      </w:r>
      <w:r w:rsidRPr="001539B7">
        <w:rPr>
          <w:rFonts w:ascii="Trebuchet MS" w:eastAsia="Times New Roman" w:hAnsi="Trebuchet MS" w:cs="Times New Roman"/>
          <w:color w:val="333333"/>
          <w:sz w:val="20"/>
          <w:szCs w:val="20"/>
        </w:rPr>
        <w:t>box in the order they should appear in a submitted tax return.</w:t>
      </w:r>
    </w:p>
    <w:p w:rsidR="00972484" w:rsidRDefault="00972484" w:rsidP="00972484">
      <w:pPr>
        <w:autoSpaceDE w:val="0"/>
        <w:autoSpaceDN w:val="0"/>
        <w:adjustRightInd w:val="0"/>
        <w:spacing w:after="0" w:line="240" w:lineRule="auto"/>
        <w:rPr>
          <w:rFonts w:ascii="AdvOTf32ed098.B" w:hAnsi="AdvOTf32ed098.B" w:cs="AdvOTf32ed098.B"/>
          <w:color w:val="000000"/>
          <w:sz w:val="28"/>
          <w:szCs w:val="28"/>
        </w:rPr>
      </w:pPr>
      <w:r>
        <w:rPr>
          <w:rFonts w:ascii="AdvOTf32ed098.B" w:hAnsi="AdvOTf32ed098.B" w:cs="AdvOTf32ed098.B"/>
          <w:color w:val="000000"/>
          <w:sz w:val="28"/>
          <w:szCs w:val="28"/>
        </w:rPr>
        <w:t>THE SCHNAPPAUF FAMILY</w:t>
      </w:r>
    </w:p>
    <w:p w:rsidR="00972484" w:rsidRDefault="00972484" w:rsidP="00972484">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In 2012, Bill</w:t>
      </w:r>
      <w:r w:rsidR="00457800">
        <w:rPr>
          <w:rFonts w:ascii="AdvOTaa37b08f" w:hAnsi="AdvOTaa37b08f" w:cs="AdvOTaa37b08f"/>
          <w:color w:val="231F20"/>
          <w:sz w:val="20"/>
          <w:szCs w:val="20"/>
        </w:rPr>
        <w:t xml:space="preserve"> (53)</w:t>
      </w:r>
      <w:r>
        <w:rPr>
          <w:rFonts w:ascii="AdvOTaa37b08f" w:hAnsi="AdvOTaa37b08f" w:cs="AdvOTaa37b08f"/>
          <w:color w:val="231F20"/>
          <w:sz w:val="20"/>
          <w:szCs w:val="20"/>
        </w:rPr>
        <w:t xml:space="preserve"> </w:t>
      </w:r>
      <w:r w:rsidR="00457800">
        <w:rPr>
          <w:rFonts w:ascii="AdvOTaa37b08f" w:hAnsi="AdvOTaa37b08f" w:cs="AdvOTaa37b08f"/>
          <w:color w:val="231F20"/>
          <w:sz w:val="20"/>
          <w:szCs w:val="20"/>
        </w:rPr>
        <w:t>&amp;</w:t>
      </w:r>
      <w:r>
        <w:rPr>
          <w:rFonts w:ascii="AdvOTaa37b08f" w:hAnsi="AdvOTaa37b08f" w:cs="AdvOTaa37b08f"/>
          <w:color w:val="231F20"/>
          <w:sz w:val="20"/>
          <w:szCs w:val="20"/>
        </w:rPr>
        <w:t xml:space="preserve"> Joyce</w:t>
      </w:r>
      <w:r w:rsidR="00457800">
        <w:rPr>
          <w:rFonts w:ascii="AdvOTaa37b08f" w:hAnsi="AdvOTaa37b08f" w:cs="AdvOTaa37b08f"/>
          <w:color w:val="231F20"/>
          <w:sz w:val="20"/>
          <w:szCs w:val="20"/>
        </w:rPr>
        <w:t xml:space="preserve"> (51)</w:t>
      </w:r>
      <w:r>
        <w:rPr>
          <w:rFonts w:ascii="AdvOTaa37b08f" w:hAnsi="AdvOTaa37b08f" w:cs="AdvOTaa37b08f"/>
          <w:color w:val="231F20"/>
          <w:sz w:val="20"/>
          <w:szCs w:val="20"/>
        </w:rPr>
        <w:t xml:space="preserve"> </w:t>
      </w:r>
      <w:proofErr w:type="spellStart"/>
      <w:r>
        <w:rPr>
          <w:rFonts w:ascii="AdvOTaa37b08f" w:hAnsi="AdvOTaa37b08f" w:cs="AdvOTaa37b08f"/>
          <w:color w:val="231F20"/>
          <w:sz w:val="20"/>
          <w:szCs w:val="20"/>
        </w:rPr>
        <w:t>Schnappauf</w:t>
      </w:r>
      <w:proofErr w:type="spellEnd"/>
      <w:r>
        <w:rPr>
          <w:rFonts w:ascii="AdvOTaa37b08f" w:hAnsi="AdvOTaa37b08f" w:cs="AdvOTaa37b08f"/>
          <w:color w:val="231F20"/>
          <w:sz w:val="20"/>
          <w:szCs w:val="20"/>
        </w:rPr>
        <w:t xml:space="preserve"> live in Wakefield, R.I. Bill is a district sales manager for USC Equipment Corporation, a Rhode Island firm that manufactures and distributes gaming equipment. Joyce is a self-employed author of children</w:t>
      </w:r>
      <w:r>
        <w:rPr>
          <w:rFonts w:ascii="AdvOTaa37b08f+20" w:hAnsi="AdvOTaa37b08f+20" w:cs="AdvOTaa37b08f+20"/>
          <w:color w:val="231F20"/>
          <w:sz w:val="20"/>
          <w:szCs w:val="20"/>
        </w:rPr>
        <w:t>’</w:t>
      </w:r>
      <w:r>
        <w:rPr>
          <w:rFonts w:ascii="AdvOTaa37b08f" w:hAnsi="AdvOTaa37b08f" w:cs="AdvOTaa37b08f"/>
          <w:color w:val="231F20"/>
          <w:sz w:val="20"/>
          <w:szCs w:val="20"/>
        </w:rPr>
        <w:t>s books. 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have three children, Will</w:t>
      </w:r>
      <w:r w:rsidR="00457800">
        <w:rPr>
          <w:rFonts w:ascii="AdvOTaa37b08f" w:hAnsi="AdvOTaa37b08f" w:cs="AdvOTaa37b08f"/>
          <w:color w:val="231F20"/>
          <w:sz w:val="20"/>
          <w:szCs w:val="20"/>
        </w:rPr>
        <w:t xml:space="preserve"> (</w:t>
      </w:r>
      <w:r>
        <w:rPr>
          <w:rFonts w:ascii="AdvOTaa37b08f" w:hAnsi="AdvOTaa37b08f" w:cs="AdvOTaa37b08f"/>
          <w:color w:val="231F20"/>
          <w:sz w:val="20"/>
          <w:szCs w:val="20"/>
        </w:rPr>
        <w:t>21</w:t>
      </w:r>
      <w:r w:rsidR="00457800">
        <w:rPr>
          <w:rFonts w:ascii="AdvOTaa37b08f" w:hAnsi="AdvOTaa37b08f" w:cs="AdvOTaa37b08f"/>
          <w:color w:val="231F20"/>
          <w:sz w:val="20"/>
          <w:szCs w:val="20"/>
        </w:rPr>
        <w:t>)</w:t>
      </w:r>
      <w:r>
        <w:rPr>
          <w:rFonts w:ascii="AdvOTaa37b08f" w:hAnsi="AdvOTaa37b08f" w:cs="AdvOTaa37b08f"/>
          <w:color w:val="231F20"/>
          <w:sz w:val="20"/>
          <w:szCs w:val="20"/>
        </w:rPr>
        <w:t>, Dan</w:t>
      </w:r>
      <w:r w:rsidR="00457800">
        <w:rPr>
          <w:rFonts w:ascii="AdvOTaa37b08f" w:hAnsi="AdvOTaa37b08f" w:cs="AdvOTaa37b08f"/>
          <w:color w:val="231F20"/>
          <w:sz w:val="20"/>
          <w:szCs w:val="20"/>
        </w:rPr>
        <w:t xml:space="preserve"> (</w:t>
      </w:r>
      <w:r>
        <w:rPr>
          <w:rFonts w:ascii="AdvOTaa37b08f" w:hAnsi="AdvOTaa37b08f" w:cs="AdvOTaa37b08f"/>
          <w:color w:val="231F20"/>
          <w:sz w:val="20"/>
          <w:szCs w:val="20"/>
        </w:rPr>
        <w:t>19</w:t>
      </w:r>
      <w:r w:rsidR="00457800">
        <w:rPr>
          <w:rFonts w:ascii="AdvOTaa37b08f" w:hAnsi="AdvOTaa37b08f" w:cs="AdvOTaa37b08f"/>
          <w:color w:val="231F20"/>
          <w:sz w:val="20"/>
          <w:szCs w:val="20"/>
        </w:rPr>
        <w:t>)</w:t>
      </w:r>
      <w:r>
        <w:rPr>
          <w:rFonts w:ascii="AdvOTaa37b08f" w:hAnsi="AdvOTaa37b08f" w:cs="AdvOTaa37b08f"/>
          <w:color w:val="231F20"/>
          <w:sz w:val="20"/>
          <w:szCs w:val="20"/>
        </w:rPr>
        <w:t>, and Tom</w:t>
      </w:r>
      <w:r w:rsidR="00457800">
        <w:rPr>
          <w:rFonts w:ascii="AdvOTaa37b08f" w:hAnsi="AdvOTaa37b08f" w:cs="AdvOTaa37b08f"/>
          <w:color w:val="231F20"/>
          <w:sz w:val="20"/>
          <w:szCs w:val="20"/>
        </w:rPr>
        <w:t xml:space="preserve"> (1</w:t>
      </w:r>
      <w:r>
        <w:rPr>
          <w:rFonts w:ascii="AdvOTaa37b08f" w:hAnsi="AdvOTaa37b08f" w:cs="AdvOTaa37b08f"/>
          <w:color w:val="231F20"/>
          <w:sz w:val="20"/>
          <w:szCs w:val="20"/>
        </w:rPr>
        <w:t>6</w:t>
      </w:r>
      <w:r w:rsidR="00457800">
        <w:rPr>
          <w:rFonts w:ascii="AdvOTaa37b08f" w:hAnsi="AdvOTaa37b08f" w:cs="AdvOTaa37b08f"/>
          <w:color w:val="231F20"/>
          <w:sz w:val="20"/>
          <w:szCs w:val="20"/>
        </w:rPr>
        <w:t>)</w:t>
      </w:r>
      <w:r>
        <w:rPr>
          <w:rFonts w:ascii="AdvOTaa37b08f" w:hAnsi="AdvOTaa37b08f" w:cs="AdvOTaa37b08f"/>
          <w:color w:val="231F20"/>
          <w:sz w:val="20"/>
          <w:szCs w:val="20"/>
        </w:rPr>
        <w:t>.</w:t>
      </w:r>
    </w:p>
    <w:p w:rsidR="00972484" w:rsidRDefault="00972484" w:rsidP="00972484">
      <w:pPr>
        <w:autoSpaceDE w:val="0"/>
        <w:autoSpaceDN w:val="0"/>
        <w:adjustRightInd w:val="0"/>
        <w:spacing w:after="0" w:line="240" w:lineRule="auto"/>
        <w:rPr>
          <w:rFonts w:ascii="AdvOTaa37b08f" w:hAnsi="AdvOTaa37b08f" w:cs="AdvOTaa37b08f"/>
          <w:color w:val="231F20"/>
          <w:sz w:val="20"/>
          <w:szCs w:val="20"/>
        </w:rPr>
      </w:pPr>
    </w:p>
    <w:p w:rsidR="00972484" w:rsidRDefault="00972484" w:rsidP="00972484">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In February 2013, 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provide the following basic information for preparing their 2012 federal income tax return:</w:t>
      </w:r>
    </w:p>
    <w:p w:rsidR="00E55D47" w:rsidRDefault="00E55D47" w:rsidP="00972484">
      <w:pPr>
        <w:autoSpaceDE w:val="0"/>
        <w:autoSpaceDN w:val="0"/>
        <w:adjustRightInd w:val="0"/>
        <w:spacing w:after="0" w:line="240" w:lineRule="auto"/>
        <w:rPr>
          <w:rFonts w:ascii="AdvOTaa37b08f" w:hAnsi="AdvOTaa37b08f" w:cs="AdvOTaa37b08f"/>
          <w:color w:val="231F20"/>
          <w:sz w:val="20"/>
          <w:szCs w:val="20"/>
        </w:rPr>
      </w:pPr>
    </w:p>
    <w:p w:rsidR="00972484" w:rsidRDefault="00972484" w:rsidP="00E55D47">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1. </w:t>
      </w:r>
      <w:r>
        <w:rPr>
          <w:rFonts w:ascii="AdvOTaa37b08f" w:hAnsi="AdvOTaa37b08f" w:cs="AdvOTaa37b08f"/>
          <w:color w:val="231F20"/>
          <w:sz w:val="20"/>
          <w:szCs w:val="20"/>
        </w:rPr>
        <w:t>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use the cash method of accounting and file their return on a calendar-year basis.</w:t>
      </w:r>
    </w:p>
    <w:p w:rsidR="00972484" w:rsidRDefault="00972484" w:rsidP="00E55D47">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2. </w:t>
      </w:r>
      <w:r>
        <w:rPr>
          <w:rFonts w:ascii="AdvOTaa37b08f" w:hAnsi="AdvOTaa37b08f" w:cs="AdvOTaa37b08f"/>
          <w:color w:val="231F20"/>
          <w:sz w:val="20"/>
          <w:szCs w:val="20"/>
        </w:rPr>
        <w:t>Unless otherwise stated, assume that 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want to minimize the current year</w:t>
      </w:r>
      <w:r>
        <w:rPr>
          <w:rFonts w:ascii="AdvOTaa37b08f+20" w:hAnsi="AdvOTaa37b08f+20" w:cs="AdvOTaa37b08f+20"/>
          <w:color w:val="231F20"/>
          <w:sz w:val="20"/>
          <w:szCs w:val="20"/>
        </w:rPr>
        <w:t>’</w:t>
      </w:r>
      <w:r>
        <w:rPr>
          <w:rFonts w:ascii="AdvOTaa37b08f" w:hAnsi="AdvOTaa37b08f" w:cs="AdvOTaa37b08f"/>
          <w:color w:val="231F20"/>
          <w:sz w:val="20"/>
          <w:szCs w:val="20"/>
        </w:rPr>
        <w:t>s tax liability. That is, they would like to defer income when possible and take the largest deductions possible, a practice they have followed in the past.</w:t>
      </w:r>
    </w:p>
    <w:p w:rsidR="00972484" w:rsidRDefault="00972484" w:rsidP="00E55D47">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3. </w:t>
      </w:r>
      <w:r>
        <w:rPr>
          <w:rFonts w:ascii="AdvOTaa37b08f" w:hAnsi="AdvOTaa37b08f" w:cs="AdvOTaa37b08f"/>
          <w:color w:val="231F20"/>
          <w:sz w:val="20"/>
          <w:szCs w:val="20"/>
        </w:rPr>
        <w:t>Joyce</w:t>
      </w:r>
      <w:r>
        <w:rPr>
          <w:rFonts w:ascii="AdvOTaa37b08f+20" w:hAnsi="AdvOTaa37b08f+20" w:cs="AdvOTaa37b08f+20"/>
          <w:color w:val="231F20"/>
          <w:sz w:val="20"/>
          <w:szCs w:val="20"/>
        </w:rPr>
        <w:t>’</w:t>
      </w:r>
      <w:r>
        <w:rPr>
          <w:rFonts w:ascii="AdvOTaa37b08f" w:hAnsi="AdvOTaa37b08f" w:cs="AdvOTaa37b08f"/>
          <w:color w:val="231F20"/>
          <w:sz w:val="20"/>
          <w:szCs w:val="20"/>
        </w:rPr>
        <w:t xml:space="preserve">s Social Security </w:t>
      </w:r>
      <w:r w:rsidR="00457800">
        <w:rPr>
          <w:rFonts w:ascii="AdvOTaa37b08f" w:hAnsi="AdvOTaa37b08f" w:cs="AdvOTaa37b08f"/>
          <w:color w:val="231F20"/>
          <w:sz w:val="20"/>
          <w:szCs w:val="20"/>
        </w:rPr>
        <w:t>#</w:t>
      </w:r>
      <w:r>
        <w:rPr>
          <w:rFonts w:ascii="AdvOTaa37b08f" w:hAnsi="AdvOTaa37b08f" w:cs="AdvOTaa37b08f"/>
          <w:color w:val="231F20"/>
          <w:sz w:val="20"/>
          <w:szCs w:val="20"/>
        </w:rPr>
        <w:t xml:space="preserve"> 371-42-5207.</w:t>
      </w:r>
    </w:p>
    <w:p w:rsidR="00972484" w:rsidRDefault="00972484" w:rsidP="00E55D47">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4. </w:t>
      </w:r>
      <w:r>
        <w:rPr>
          <w:rFonts w:ascii="AdvOTaa37b08f" w:hAnsi="AdvOTaa37b08f" w:cs="AdvOTaa37b08f"/>
          <w:color w:val="231F20"/>
          <w:sz w:val="20"/>
          <w:szCs w:val="20"/>
        </w:rPr>
        <w:t>Bill</w:t>
      </w:r>
      <w:r>
        <w:rPr>
          <w:rFonts w:ascii="AdvOTaa37b08f+20" w:hAnsi="AdvOTaa37b08f+20" w:cs="AdvOTaa37b08f+20"/>
          <w:color w:val="231F20"/>
          <w:sz w:val="20"/>
          <w:szCs w:val="20"/>
        </w:rPr>
        <w:t>’</w:t>
      </w:r>
      <w:r>
        <w:rPr>
          <w:rFonts w:ascii="AdvOTaa37b08f" w:hAnsi="AdvOTaa37b08f" w:cs="AdvOTaa37b08f"/>
          <w:color w:val="231F20"/>
          <w:sz w:val="20"/>
          <w:szCs w:val="20"/>
        </w:rPr>
        <w:t xml:space="preserve">s Social Security </w:t>
      </w:r>
      <w:r w:rsidR="00457800">
        <w:rPr>
          <w:rFonts w:ascii="AdvOTaa37b08f" w:hAnsi="AdvOTaa37b08f" w:cs="AdvOTaa37b08f"/>
          <w:color w:val="231F20"/>
          <w:sz w:val="20"/>
          <w:szCs w:val="20"/>
        </w:rPr>
        <w:t xml:space="preserve"># </w:t>
      </w:r>
      <w:r>
        <w:rPr>
          <w:rFonts w:ascii="AdvOTaa37b08f" w:hAnsi="AdvOTaa37b08f" w:cs="AdvOTaa37b08f"/>
          <w:color w:val="231F20"/>
          <w:sz w:val="20"/>
          <w:szCs w:val="20"/>
        </w:rPr>
        <w:t>150-52-0546.</w:t>
      </w:r>
    </w:p>
    <w:p w:rsidR="00972484" w:rsidRDefault="00972484" w:rsidP="00E55D47">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5. </w:t>
      </w:r>
      <w:r>
        <w:rPr>
          <w:rFonts w:ascii="AdvOTaa37b08f" w:hAnsi="AdvOTaa37b08f" w:cs="AdvOTaa37b08f"/>
          <w:color w:val="231F20"/>
          <w:sz w:val="20"/>
          <w:szCs w:val="20"/>
        </w:rPr>
        <w:t>Will</w:t>
      </w:r>
      <w:r>
        <w:rPr>
          <w:rFonts w:ascii="AdvOTaa37b08f+20" w:hAnsi="AdvOTaa37b08f+20" w:cs="AdvOTaa37b08f+20"/>
          <w:color w:val="231F20"/>
          <w:sz w:val="20"/>
          <w:szCs w:val="20"/>
        </w:rPr>
        <w:t>’</w:t>
      </w:r>
      <w:r>
        <w:rPr>
          <w:rFonts w:ascii="AdvOTaa37b08f" w:hAnsi="AdvOTaa37b08f" w:cs="AdvOTaa37b08f"/>
          <w:color w:val="231F20"/>
          <w:sz w:val="20"/>
          <w:szCs w:val="20"/>
        </w:rPr>
        <w:t xml:space="preserve">s Social Security </w:t>
      </w:r>
      <w:r w:rsidR="00457800">
        <w:rPr>
          <w:rFonts w:ascii="AdvOTaa37b08f" w:hAnsi="AdvOTaa37b08f" w:cs="AdvOTaa37b08f"/>
          <w:color w:val="231F20"/>
          <w:sz w:val="20"/>
          <w:szCs w:val="20"/>
        </w:rPr>
        <w:t>#</w:t>
      </w:r>
      <w:r>
        <w:rPr>
          <w:rFonts w:ascii="AdvOTaa37b08f" w:hAnsi="AdvOTaa37b08f" w:cs="AdvOTaa37b08f"/>
          <w:color w:val="231F20"/>
          <w:sz w:val="20"/>
          <w:szCs w:val="20"/>
        </w:rPr>
        <w:t xml:space="preserve"> 372-46-2611.</w:t>
      </w:r>
    </w:p>
    <w:p w:rsidR="00972484" w:rsidRDefault="00972484" w:rsidP="00E55D47">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6. </w:t>
      </w:r>
      <w:r>
        <w:rPr>
          <w:rFonts w:ascii="AdvOTaa37b08f" w:hAnsi="AdvOTaa37b08f" w:cs="AdvOTaa37b08f"/>
          <w:color w:val="231F20"/>
          <w:sz w:val="20"/>
          <w:szCs w:val="20"/>
        </w:rPr>
        <w:t>Dan</w:t>
      </w:r>
      <w:r>
        <w:rPr>
          <w:rFonts w:ascii="AdvOTaa37b08f+20" w:hAnsi="AdvOTaa37b08f+20" w:cs="AdvOTaa37b08f+20"/>
          <w:color w:val="231F20"/>
          <w:sz w:val="20"/>
          <w:szCs w:val="20"/>
        </w:rPr>
        <w:t>’</w:t>
      </w:r>
      <w:r>
        <w:rPr>
          <w:rFonts w:ascii="AdvOTaa37b08f" w:hAnsi="AdvOTaa37b08f" w:cs="AdvOTaa37b08f"/>
          <w:color w:val="231F20"/>
          <w:sz w:val="20"/>
          <w:szCs w:val="20"/>
        </w:rPr>
        <w:t xml:space="preserve">s Social Security </w:t>
      </w:r>
      <w:r w:rsidR="00457800">
        <w:rPr>
          <w:rFonts w:ascii="AdvOTaa37b08f" w:hAnsi="AdvOTaa37b08f" w:cs="AdvOTaa37b08f"/>
          <w:color w:val="231F20"/>
          <w:sz w:val="20"/>
          <w:szCs w:val="20"/>
        </w:rPr>
        <w:t>#</w:t>
      </w:r>
      <w:r>
        <w:rPr>
          <w:rFonts w:ascii="AdvOTaa37b08f" w:hAnsi="AdvOTaa37b08f" w:cs="AdvOTaa37b08f"/>
          <w:color w:val="231F20"/>
          <w:sz w:val="20"/>
          <w:szCs w:val="20"/>
        </w:rPr>
        <w:t xml:space="preserve"> 377-42-3411.</w:t>
      </w:r>
    </w:p>
    <w:p w:rsidR="00972484" w:rsidRDefault="00972484" w:rsidP="00E55D47">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7. </w:t>
      </w:r>
      <w:r>
        <w:rPr>
          <w:rFonts w:ascii="AdvOTaa37b08f" w:hAnsi="AdvOTaa37b08f" w:cs="AdvOTaa37b08f"/>
          <w:color w:val="231F20"/>
          <w:sz w:val="20"/>
          <w:szCs w:val="20"/>
        </w:rPr>
        <w:t>Tom</w:t>
      </w:r>
      <w:r>
        <w:rPr>
          <w:rFonts w:ascii="AdvOTaa37b08f+20" w:hAnsi="AdvOTaa37b08f+20" w:cs="AdvOTaa37b08f+20"/>
          <w:color w:val="231F20"/>
          <w:sz w:val="20"/>
          <w:szCs w:val="20"/>
        </w:rPr>
        <w:t>’</w:t>
      </w:r>
      <w:r>
        <w:rPr>
          <w:rFonts w:ascii="AdvOTaa37b08f" w:hAnsi="AdvOTaa37b08f" w:cs="AdvOTaa37b08f"/>
          <w:color w:val="231F20"/>
          <w:sz w:val="20"/>
          <w:szCs w:val="20"/>
        </w:rPr>
        <w:t xml:space="preserve">s Social Security </w:t>
      </w:r>
      <w:r w:rsidR="00457800">
        <w:rPr>
          <w:rFonts w:ascii="AdvOTaa37b08f" w:hAnsi="AdvOTaa37b08f" w:cs="AdvOTaa37b08f"/>
          <w:color w:val="231F20"/>
          <w:sz w:val="20"/>
          <w:szCs w:val="20"/>
        </w:rPr>
        <w:t>#</w:t>
      </w:r>
      <w:r>
        <w:rPr>
          <w:rFonts w:ascii="AdvOTaa37b08f" w:hAnsi="AdvOTaa37b08f" w:cs="AdvOTaa37b08f"/>
          <w:color w:val="231F20"/>
          <w:sz w:val="20"/>
          <w:szCs w:val="20"/>
        </w:rPr>
        <w:t xml:space="preserve"> 375-49-6511.</w:t>
      </w:r>
    </w:p>
    <w:p w:rsidR="00972484" w:rsidRDefault="00972484" w:rsidP="00E55D47">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8. </w:t>
      </w:r>
      <w:r>
        <w:rPr>
          <w:rFonts w:ascii="AdvOTaa37b08f" w:hAnsi="AdvOTaa37b08f" w:cs="AdvOTaa37b08f"/>
          <w:color w:val="231F20"/>
          <w:sz w:val="20"/>
          <w:szCs w:val="20"/>
        </w:rPr>
        <w:t>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do not have any foreign bank accounts or foreign trusts.</w:t>
      </w:r>
    </w:p>
    <w:p w:rsidR="00972484" w:rsidRDefault="00972484" w:rsidP="00E55D47">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9. </w:t>
      </w:r>
      <w:r>
        <w:rPr>
          <w:rFonts w:ascii="AdvOTaa37b08f" w:hAnsi="AdvOTaa37b08f" w:cs="AdvOTaa37b08f"/>
          <w:color w:val="231F20"/>
          <w:sz w:val="20"/>
          <w:szCs w:val="20"/>
        </w:rPr>
        <w:t>Their address is 27 Northup Street, Wakefield, R.I. (02879).</w:t>
      </w:r>
    </w:p>
    <w:p w:rsidR="006A6757" w:rsidRDefault="00972484" w:rsidP="00E55D47">
      <w:pPr>
        <w:ind w:left="720"/>
        <w:rPr>
          <w:rFonts w:ascii="AdvOTaa37b08f" w:hAnsi="AdvOTaa37b08f" w:cs="AdvOTaa37b08f"/>
          <w:color w:val="231F20"/>
          <w:sz w:val="20"/>
          <w:szCs w:val="20"/>
        </w:rPr>
      </w:pPr>
      <w:r>
        <w:rPr>
          <w:rFonts w:ascii="AdvOT99b3f401.B" w:hAnsi="AdvOT99b3f401.B" w:cs="AdvOT99b3f401.B"/>
          <w:color w:val="231F20"/>
          <w:sz w:val="20"/>
          <w:szCs w:val="20"/>
        </w:rPr>
        <w:t xml:space="preserve">10. </w:t>
      </w:r>
      <w:r>
        <w:rPr>
          <w:rFonts w:ascii="AdvOTaa37b08f" w:hAnsi="AdvOTaa37b08f" w:cs="AdvOTaa37b08f"/>
          <w:color w:val="231F20"/>
          <w:sz w:val="20"/>
          <w:szCs w:val="20"/>
        </w:rPr>
        <w:t>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do not wish to contribute to the presidential election campaign.</w:t>
      </w:r>
    </w:p>
    <w:p w:rsidR="00972484" w:rsidRDefault="00972484" w:rsidP="00972484">
      <w:pPr>
        <w:autoSpaceDE w:val="0"/>
        <w:autoSpaceDN w:val="0"/>
        <w:adjustRightInd w:val="0"/>
        <w:spacing w:after="0" w:line="240" w:lineRule="auto"/>
        <w:rPr>
          <w:rFonts w:ascii="AdvOTf32ed098.B" w:hAnsi="AdvOTf32ed098.B" w:cs="AdvOTf32ed098.B"/>
          <w:color w:val="000000"/>
          <w:sz w:val="28"/>
          <w:szCs w:val="28"/>
        </w:rPr>
      </w:pPr>
      <w:r w:rsidRPr="00E87F40">
        <w:rPr>
          <w:rFonts w:ascii="AdvOTf32ed098.B" w:hAnsi="AdvOTf32ed098.B" w:cs="AdvOTf32ed098.B"/>
          <w:color w:val="000000"/>
          <w:sz w:val="28"/>
          <w:szCs w:val="28"/>
          <w:highlight w:val="cyan"/>
        </w:rPr>
        <w:t>PHASE I</w:t>
      </w:r>
      <w:r w:rsidRPr="00E87F40">
        <w:rPr>
          <w:rFonts w:ascii="AdvOTf32ed098.B+20" w:hAnsi="AdvOTf32ed098.B+20" w:cs="AdvOTf32ed098.B+20"/>
          <w:color w:val="000000"/>
          <w:sz w:val="28"/>
          <w:szCs w:val="28"/>
          <w:highlight w:val="cyan"/>
        </w:rPr>
        <w:t>—</w:t>
      </w:r>
      <w:r w:rsidRPr="00E87F40">
        <w:rPr>
          <w:rFonts w:ascii="AdvOTf32ed098.B" w:hAnsi="AdvOTf32ed098.B" w:cs="AdvOTf32ed098.B"/>
          <w:color w:val="000000"/>
          <w:sz w:val="28"/>
          <w:szCs w:val="28"/>
          <w:highlight w:val="cyan"/>
        </w:rPr>
        <w:t>CHAPTERS 1</w:t>
      </w:r>
      <w:r w:rsidRPr="00E87F40">
        <w:rPr>
          <w:rFonts w:ascii="AdvOTf32ed098.B+20" w:hAnsi="AdvOTf32ed098.B+20" w:cs="AdvOTf32ed098.B+20"/>
          <w:color w:val="000000"/>
          <w:sz w:val="28"/>
          <w:szCs w:val="28"/>
          <w:highlight w:val="cyan"/>
        </w:rPr>
        <w:t>–</w:t>
      </w:r>
      <w:r w:rsidRPr="00E87F40">
        <w:rPr>
          <w:rFonts w:ascii="AdvOTf32ed098.B" w:hAnsi="AdvOTf32ed098.B" w:cs="AdvOTf32ed098.B"/>
          <w:color w:val="000000"/>
          <w:sz w:val="28"/>
          <w:szCs w:val="28"/>
          <w:highlight w:val="cyan"/>
        </w:rPr>
        <w:t>4</w:t>
      </w:r>
    </w:p>
    <w:p w:rsidR="00E87F40" w:rsidRDefault="00E87F40" w:rsidP="00972484">
      <w:pPr>
        <w:autoSpaceDE w:val="0"/>
        <w:autoSpaceDN w:val="0"/>
        <w:adjustRightInd w:val="0"/>
        <w:spacing w:after="0" w:line="240" w:lineRule="auto"/>
        <w:rPr>
          <w:rFonts w:ascii="AdvOTf32ed098.B" w:hAnsi="AdvOTf32ed098.B" w:cs="AdvOTf32ed098.B"/>
          <w:color w:val="000000"/>
          <w:sz w:val="28"/>
          <w:szCs w:val="28"/>
        </w:rPr>
      </w:pPr>
    </w:p>
    <w:p w:rsidR="00972484" w:rsidRDefault="00972484" w:rsidP="00972484">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The first phase of the tax return problem is designed to introduce you to some of the tax forms and the supporting documentation (Forms W-2, 1099-INT, etc.) needed to complete a basic tax return. The first four chapters focus on the income aspects of individual taxation. Accordingly, this phase of the tax return focuses on the basic income concepts.</w:t>
      </w:r>
    </w:p>
    <w:p w:rsidR="00972484" w:rsidRPr="00E55D47" w:rsidRDefault="00972484" w:rsidP="00E55D47">
      <w:pPr>
        <w:pStyle w:val="ListParagraph"/>
        <w:numPr>
          <w:ilvl w:val="0"/>
          <w:numId w:val="1"/>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t>Bill</w:t>
      </w:r>
      <w:r w:rsidRPr="00E55D47">
        <w:rPr>
          <w:rFonts w:ascii="AdvOTaa37b08f+20" w:hAnsi="AdvOTaa37b08f+20" w:cs="AdvOTaa37b08f+20"/>
          <w:color w:val="231F20"/>
          <w:sz w:val="20"/>
          <w:szCs w:val="20"/>
        </w:rPr>
        <w:t>’</w:t>
      </w:r>
      <w:r w:rsidRPr="00E55D47">
        <w:rPr>
          <w:rFonts w:ascii="AdvOTaa37b08f" w:hAnsi="AdvOTaa37b08f" w:cs="AdvOTaa37b08f"/>
          <w:color w:val="231F20"/>
          <w:sz w:val="20"/>
          <w:szCs w:val="20"/>
        </w:rPr>
        <w:t>s W-2 is provided (Exhibit A-1). The 2012 W-2 includes his salary ($94,000), bonus ($47,000), and income from group-term life insurance coverage in excess of $50,000 ($121.44), and is reduced by his 7 percent contribution ($6,580) to USC</w:t>
      </w:r>
      <w:r w:rsidRPr="00E55D47">
        <w:rPr>
          <w:rFonts w:ascii="AdvOTaa37b08f+20" w:hAnsi="AdvOTaa37b08f+20" w:cs="AdvOTaa37b08f+20"/>
          <w:color w:val="231F20"/>
          <w:sz w:val="20"/>
          <w:szCs w:val="20"/>
        </w:rPr>
        <w:t>’</w:t>
      </w:r>
      <w:r w:rsidRPr="00E55D47">
        <w:rPr>
          <w:rFonts w:ascii="AdvOTaa37b08f" w:hAnsi="AdvOTaa37b08f" w:cs="AdvOTaa37b08f"/>
          <w:color w:val="231F20"/>
          <w:sz w:val="20"/>
          <w:szCs w:val="20"/>
        </w:rPr>
        <w:t>s qualified pension plan. The company matches Bill</w:t>
      </w:r>
      <w:r w:rsidRPr="00E55D47">
        <w:rPr>
          <w:rFonts w:ascii="AdvOTaa37b08f+20" w:hAnsi="AdvOTaa37b08f+20" w:cs="AdvOTaa37b08f+20"/>
          <w:color w:val="231F20"/>
          <w:sz w:val="20"/>
          <w:szCs w:val="20"/>
        </w:rPr>
        <w:t>’</w:t>
      </w:r>
      <w:r w:rsidRPr="00E55D47">
        <w:rPr>
          <w:rFonts w:ascii="AdvOTaa37b08f" w:hAnsi="AdvOTaa37b08f" w:cs="AdvOTaa37b08f"/>
          <w:color w:val="231F20"/>
          <w:sz w:val="20"/>
          <w:szCs w:val="20"/>
        </w:rPr>
        <w:t>s contribution to the plan.</w:t>
      </w:r>
    </w:p>
    <w:p w:rsidR="00E55D47" w:rsidRPr="00E55D47" w:rsidRDefault="00E55D47" w:rsidP="00E55D47">
      <w:pPr>
        <w:pStyle w:val="ListParagraph"/>
        <w:autoSpaceDE w:val="0"/>
        <w:autoSpaceDN w:val="0"/>
        <w:adjustRightInd w:val="0"/>
        <w:spacing w:after="0" w:line="240" w:lineRule="auto"/>
        <w:ind w:left="1080"/>
        <w:rPr>
          <w:rFonts w:ascii="AdvOTaa37b08f" w:hAnsi="AdvOTaa37b08f" w:cs="AdvOTaa37b08f"/>
          <w:color w:val="231F20"/>
          <w:sz w:val="20"/>
          <w:szCs w:val="20"/>
        </w:rPr>
      </w:pPr>
    </w:p>
    <w:p w:rsidR="00972484" w:rsidRPr="00E55D47" w:rsidRDefault="00972484" w:rsidP="00E55D47">
      <w:pPr>
        <w:pStyle w:val="ListParagraph"/>
        <w:numPr>
          <w:ilvl w:val="0"/>
          <w:numId w:val="1"/>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t>The</w:t>
      </w:r>
      <w:r w:rsidR="00457800">
        <w:rPr>
          <w:rFonts w:ascii="AdvOTaa37b08f" w:hAnsi="AdvOTaa37b08f" w:cs="AdvOTaa37b08f"/>
          <w:color w:val="231F20"/>
          <w:sz w:val="20"/>
          <w:szCs w:val="20"/>
        </w:rPr>
        <w:t>y</w:t>
      </w:r>
      <w:r w:rsidRPr="00E55D47">
        <w:rPr>
          <w:rFonts w:ascii="AdvOTaa37b08f" w:hAnsi="AdvOTaa37b08f" w:cs="AdvOTaa37b08f"/>
          <w:color w:val="231F20"/>
          <w:sz w:val="20"/>
          <w:szCs w:val="20"/>
        </w:rPr>
        <w:t xml:space="preserve"> receive two 1099-INTs for interest (Exhibits A-2 and A-3), two 1099-DIVs for dividends (Exhibits A-4 and A-5), and a combined interest and dividend statement (Exhibit A-6).</w:t>
      </w:r>
    </w:p>
    <w:p w:rsidR="00E55D47" w:rsidRPr="00E55D47" w:rsidRDefault="00E55D47" w:rsidP="00E55D47">
      <w:pPr>
        <w:pStyle w:val="ListParagraph"/>
        <w:rPr>
          <w:rFonts w:ascii="AdvOTaa37b08f" w:hAnsi="AdvOTaa37b08f" w:cs="AdvOTaa37b08f"/>
          <w:color w:val="231F20"/>
          <w:sz w:val="20"/>
          <w:szCs w:val="20"/>
        </w:rPr>
      </w:pPr>
    </w:p>
    <w:p w:rsidR="00E55D47" w:rsidRPr="00E55D47" w:rsidRDefault="00E55D47" w:rsidP="00E55D47">
      <w:pPr>
        <w:pStyle w:val="ListParagraph"/>
        <w:autoSpaceDE w:val="0"/>
        <w:autoSpaceDN w:val="0"/>
        <w:adjustRightInd w:val="0"/>
        <w:spacing w:after="0" w:line="240" w:lineRule="auto"/>
        <w:ind w:left="1080"/>
        <w:rPr>
          <w:rFonts w:ascii="AdvOTaa37b08f" w:hAnsi="AdvOTaa37b08f" w:cs="AdvOTaa37b08f"/>
          <w:color w:val="231F20"/>
          <w:sz w:val="20"/>
          <w:szCs w:val="20"/>
        </w:rPr>
      </w:pPr>
    </w:p>
    <w:p w:rsidR="00972484" w:rsidRPr="00E55D47" w:rsidRDefault="00972484" w:rsidP="00E55D47">
      <w:pPr>
        <w:pStyle w:val="ListParagraph"/>
        <w:numPr>
          <w:ilvl w:val="0"/>
          <w:numId w:val="1"/>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t>Joyce and her brother, Bob, are co-owners of, and active participants in, a furniture restoration business. Joyce owns 30 percent, and Bob owns 70 percent of the business. The business was formed as an S corporation in 2004. During 2012, the company pays $5,000 in dividends. The basis of Joyce</w:t>
      </w:r>
      <w:r w:rsidRPr="00E55D47">
        <w:rPr>
          <w:rFonts w:ascii="AdvOTaa37b08f+20" w:hAnsi="AdvOTaa37b08f+20" w:cs="AdvOTaa37b08f+20"/>
          <w:color w:val="231F20"/>
          <w:sz w:val="20"/>
          <w:szCs w:val="20"/>
        </w:rPr>
        <w:t>’</w:t>
      </w:r>
      <w:r w:rsidRPr="00E55D47">
        <w:rPr>
          <w:rFonts w:ascii="AdvOTaa37b08f" w:hAnsi="AdvOTaa37b08f" w:cs="AdvOTaa37b08f"/>
          <w:color w:val="231F20"/>
          <w:sz w:val="20"/>
          <w:szCs w:val="20"/>
        </w:rPr>
        <w:t>s stock is $27,000.</w:t>
      </w:r>
    </w:p>
    <w:p w:rsidR="00E55D47" w:rsidRPr="00E55D47" w:rsidRDefault="00E55D47" w:rsidP="00E55D47">
      <w:pPr>
        <w:pStyle w:val="ListParagraph"/>
        <w:autoSpaceDE w:val="0"/>
        <w:autoSpaceDN w:val="0"/>
        <w:adjustRightInd w:val="0"/>
        <w:spacing w:after="0" w:line="240" w:lineRule="auto"/>
        <w:ind w:left="1080"/>
        <w:rPr>
          <w:rFonts w:ascii="AdvOTaa37b08f" w:hAnsi="AdvOTaa37b08f" w:cs="AdvOTaa37b08f"/>
          <w:color w:val="231F20"/>
          <w:sz w:val="20"/>
          <w:szCs w:val="20"/>
        </w:rPr>
      </w:pPr>
    </w:p>
    <w:p w:rsidR="00E55D47" w:rsidRPr="00E55D47" w:rsidRDefault="00E55D47" w:rsidP="00E55D47">
      <w:pPr>
        <w:pStyle w:val="ListParagraph"/>
        <w:numPr>
          <w:ilvl w:val="0"/>
          <w:numId w:val="1"/>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lastRenderedPageBreak/>
        <w:t>The</w:t>
      </w:r>
      <w:r w:rsidR="00457800">
        <w:rPr>
          <w:rFonts w:ascii="AdvOTaa37b08f" w:hAnsi="AdvOTaa37b08f" w:cs="AdvOTaa37b08f"/>
          <w:color w:val="231F20"/>
          <w:sz w:val="20"/>
          <w:szCs w:val="20"/>
        </w:rPr>
        <w:t>y</w:t>
      </w:r>
      <w:r w:rsidRPr="00E55D47">
        <w:rPr>
          <w:rFonts w:ascii="AdvOTaa37b08f" w:hAnsi="AdvOTaa37b08f" w:cs="AdvOTaa37b08f"/>
          <w:color w:val="231F20"/>
          <w:sz w:val="20"/>
          <w:szCs w:val="20"/>
        </w:rPr>
        <w:t xml:space="preserve"> receive a 2011 federal income tax refund of $1,342 on May 12, 2012. On May 15, 2012, they receive their income tax refund from the state of Rhode Island. In January 2013, the state mails the</w:t>
      </w:r>
      <w:r w:rsidR="00457800">
        <w:rPr>
          <w:rFonts w:ascii="AdvOTaa37b08f" w:hAnsi="AdvOTaa37b08f" w:cs="AdvOTaa37b08f"/>
          <w:color w:val="231F20"/>
          <w:sz w:val="20"/>
          <w:szCs w:val="20"/>
        </w:rPr>
        <w:t>m</w:t>
      </w:r>
      <w:r w:rsidRPr="00E55D47">
        <w:rPr>
          <w:rFonts w:ascii="AdvOTaa37b08f" w:hAnsi="AdvOTaa37b08f" w:cs="AdvOTaa37b08f"/>
          <w:color w:val="231F20"/>
          <w:sz w:val="20"/>
          <w:szCs w:val="20"/>
        </w:rPr>
        <w:t xml:space="preserve"> a Form 1099-G (Exhibit A-7). Their total itemized deductions in 2011 were $22,854.</w:t>
      </w:r>
    </w:p>
    <w:p w:rsidR="00E55D47" w:rsidRPr="00E55D47" w:rsidRDefault="00E55D47" w:rsidP="00E55D47">
      <w:pPr>
        <w:pStyle w:val="ListParagraph"/>
        <w:rPr>
          <w:rFonts w:ascii="AdvOTaa37b08f" w:hAnsi="AdvOTaa37b08f" w:cs="AdvOTaa37b08f"/>
          <w:color w:val="231F20"/>
          <w:sz w:val="20"/>
          <w:szCs w:val="20"/>
        </w:rPr>
      </w:pPr>
    </w:p>
    <w:p w:rsidR="00E55D47" w:rsidRPr="00E55D47" w:rsidRDefault="00E55D47" w:rsidP="00E55D47">
      <w:pPr>
        <w:pStyle w:val="ListParagraph"/>
        <w:autoSpaceDE w:val="0"/>
        <w:autoSpaceDN w:val="0"/>
        <w:adjustRightInd w:val="0"/>
        <w:spacing w:after="0" w:line="240" w:lineRule="auto"/>
        <w:ind w:left="1080"/>
        <w:rPr>
          <w:rFonts w:ascii="AdvOTaa37b08f" w:hAnsi="AdvOTaa37b08f" w:cs="AdvOTaa37b08f"/>
          <w:color w:val="231F20"/>
          <w:sz w:val="20"/>
          <w:szCs w:val="20"/>
        </w:rPr>
      </w:pPr>
    </w:p>
    <w:p w:rsidR="00E55D47" w:rsidRPr="00E55D47" w:rsidRDefault="00E55D47" w:rsidP="00E55D47">
      <w:pPr>
        <w:pStyle w:val="ListParagraph"/>
        <w:numPr>
          <w:ilvl w:val="0"/>
          <w:numId w:val="1"/>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t>During 2012, Joyce is the lucky ninety-third caller to a local radio station and wins $500 in cash and a stereo system. Despite repeated calls to the radio station, she has not received a Form 1099</w:t>
      </w:r>
      <w:r w:rsidRPr="00E55D47">
        <w:rPr>
          <w:rFonts w:ascii="AdvOTaa37b08f+20" w:hAnsi="AdvOTaa37b08f+20" w:cs="AdvOTaa37b08f+20"/>
          <w:color w:val="231F20"/>
          <w:sz w:val="20"/>
          <w:szCs w:val="20"/>
        </w:rPr>
        <w:t>—</w:t>
      </w:r>
      <w:r w:rsidRPr="00E55D47">
        <w:rPr>
          <w:rFonts w:ascii="AdvOTaa37b08f" w:hAnsi="AdvOTaa37b08f" w:cs="AdvOTaa37b08f"/>
          <w:color w:val="231F20"/>
          <w:sz w:val="20"/>
          <w:szCs w:val="20"/>
        </w:rPr>
        <w:t>MISC. In announcing the prize, the radio station host said that the manufacturer</w:t>
      </w:r>
      <w:r w:rsidRPr="00E55D47">
        <w:rPr>
          <w:rFonts w:ascii="AdvOTaa37b08f+20" w:hAnsi="AdvOTaa37b08f+20" w:cs="AdvOTaa37b08f+20"/>
          <w:color w:val="231F20"/>
          <w:sz w:val="20"/>
          <w:szCs w:val="20"/>
        </w:rPr>
        <w:t>’</w:t>
      </w:r>
      <w:r w:rsidRPr="00E55D47">
        <w:rPr>
          <w:rFonts w:ascii="AdvOTaa37b08f" w:hAnsi="AdvOTaa37b08f" w:cs="AdvOTaa37b08f"/>
          <w:color w:val="231F20"/>
          <w:sz w:val="20"/>
          <w:szCs w:val="20"/>
        </w:rPr>
        <w:t>s suggested retail price for the stereo system is $625. However, Joyce has a catalog from Supersonic Electronics that advertises the system for $520.</w:t>
      </w:r>
    </w:p>
    <w:p w:rsidR="00E55D47" w:rsidRPr="00E55D47" w:rsidRDefault="00E55D47" w:rsidP="00E55D47">
      <w:pPr>
        <w:pStyle w:val="ListParagraph"/>
        <w:autoSpaceDE w:val="0"/>
        <w:autoSpaceDN w:val="0"/>
        <w:adjustRightInd w:val="0"/>
        <w:spacing w:after="0" w:line="240" w:lineRule="auto"/>
        <w:ind w:left="1080"/>
        <w:rPr>
          <w:rFonts w:ascii="AdvOTaa37b08f" w:hAnsi="AdvOTaa37b08f" w:cs="AdvOTaa37b08f"/>
          <w:color w:val="231F20"/>
          <w:sz w:val="20"/>
          <w:szCs w:val="20"/>
        </w:rPr>
      </w:pPr>
    </w:p>
    <w:p w:rsidR="00E55D47" w:rsidRPr="00E55D47" w:rsidRDefault="00E55D47" w:rsidP="00E55D47">
      <w:pPr>
        <w:pStyle w:val="ListParagraph"/>
        <w:numPr>
          <w:ilvl w:val="0"/>
          <w:numId w:val="1"/>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t>The</w:t>
      </w:r>
      <w:r w:rsidR="00457800">
        <w:rPr>
          <w:rFonts w:ascii="AdvOTaa37b08f" w:hAnsi="AdvOTaa37b08f" w:cs="AdvOTaa37b08f"/>
          <w:color w:val="231F20"/>
          <w:sz w:val="20"/>
          <w:szCs w:val="20"/>
        </w:rPr>
        <w:t>y</w:t>
      </w:r>
      <w:r w:rsidRPr="00E55D47">
        <w:rPr>
          <w:rFonts w:ascii="AdvOTaa37b08f" w:hAnsi="AdvOTaa37b08f" w:cs="AdvOTaa37b08f"/>
          <w:color w:val="231F20"/>
          <w:sz w:val="20"/>
          <w:szCs w:val="20"/>
        </w:rPr>
        <w:t xml:space="preserve"> receive a Form W-2G (Exhibit A-8) for their winnings at the Yardley Casino in Connecticut.</w:t>
      </w:r>
    </w:p>
    <w:p w:rsidR="00E55D47" w:rsidRPr="00E55D47" w:rsidRDefault="00E55D47" w:rsidP="00E55D47">
      <w:pPr>
        <w:pStyle w:val="ListParagraph"/>
        <w:rPr>
          <w:rFonts w:ascii="AdvOTaa37b08f" w:hAnsi="AdvOTaa37b08f" w:cs="AdvOTaa37b08f"/>
          <w:color w:val="231F20"/>
          <w:sz w:val="20"/>
          <w:szCs w:val="20"/>
        </w:rPr>
      </w:pPr>
    </w:p>
    <w:p w:rsidR="00E55D47" w:rsidRPr="00E55D47" w:rsidRDefault="00E55D47" w:rsidP="00E55D47">
      <w:pPr>
        <w:pStyle w:val="ListParagraph"/>
        <w:autoSpaceDE w:val="0"/>
        <w:autoSpaceDN w:val="0"/>
        <w:adjustRightInd w:val="0"/>
        <w:spacing w:after="0" w:line="240" w:lineRule="auto"/>
        <w:ind w:left="1080"/>
        <w:rPr>
          <w:rFonts w:ascii="AdvOTaa37b08f" w:hAnsi="AdvOTaa37b08f" w:cs="AdvOTaa37b08f"/>
          <w:color w:val="231F20"/>
          <w:sz w:val="20"/>
          <w:szCs w:val="20"/>
        </w:rPr>
      </w:pPr>
    </w:p>
    <w:p w:rsidR="00E55D47" w:rsidRPr="00E55D47" w:rsidRDefault="00E55D47" w:rsidP="00E55D47">
      <w:pPr>
        <w:pStyle w:val="ListParagraph"/>
        <w:numPr>
          <w:ilvl w:val="0"/>
          <w:numId w:val="1"/>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t>On June 26, 2012, Bill receives a check for $17,400 from the United Insurance Corporation. Though he was unaware of it, he was the designated beneficiary of an insurance policy on the life of his uncle. The policy had a maturity value of $16,980, and the letter from the company stated that his uncle had paid premiums on the policy of $2,950 (Exhibit A-9).</w:t>
      </w:r>
    </w:p>
    <w:p w:rsidR="00E55D47" w:rsidRPr="00E55D47" w:rsidRDefault="00E55D47" w:rsidP="00E55D47">
      <w:pPr>
        <w:pStyle w:val="ListParagraph"/>
        <w:autoSpaceDE w:val="0"/>
        <w:autoSpaceDN w:val="0"/>
        <w:adjustRightInd w:val="0"/>
        <w:spacing w:after="0" w:line="240" w:lineRule="auto"/>
        <w:ind w:left="1080"/>
        <w:rPr>
          <w:rFonts w:ascii="AdvOTaa37b08f" w:hAnsi="AdvOTaa37b08f" w:cs="AdvOTaa37b08f"/>
          <w:color w:val="231F20"/>
          <w:sz w:val="20"/>
          <w:szCs w:val="20"/>
        </w:rPr>
      </w:pPr>
    </w:p>
    <w:p w:rsidR="00E55D47" w:rsidRPr="00E55D47" w:rsidRDefault="00E55D47" w:rsidP="00E55D47">
      <w:pPr>
        <w:pStyle w:val="ListParagraph"/>
        <w:numPr>
          <w:ilvl w:val="0"/>
          <w:numId w:val="1"/>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t>Joyce is active in the school PTO. During the year, she receives an award for outstanding service to the organization. She receives a plaque and two $75 gift certificates that were donated to the PTO by local merchants.</w:t>
      </w:r>
    </w:p>
    <w:p w:rsidR="00E55D47" w:rsidRPr="00E55D47" w:rsidRDefault="00E55D47" w:rsidP="00E55D47">
      <w:pPr>
        <w:pStyle w:val="ListParagraph"/>
        <w:rPr>
          <w:rFonts w:ascii="AdvOTaa37b08f" w:hAnsi="AdvOTaa37b08f" w:cs="AdvOTaa37b08f"/>
          <w:color w:val="231F20"/>
          <w:sz w:val="20"/>
          <w:szCs w:val="20"/>
        </w:rPr>
      </w:pPr>
    </w:p>
    <w:p w:rsidR="00E55D47" w:rsidRPr="00E55D47" w:rsidRDefault="00E55D47" w:rsidP="00E55D47">
      <w:pPr>
        <w:pStyle w:val="ListParagraph"/>
        <w:autoSpaceDE w:val="0"/>
        <w:autoSpaceDN w:val="0"/>
        <w:adjustRightInd w:val="0"/>
        <w:spacing w:after="0" w:line="240" w:lineRule="auto"/>
        <w:ind w:left="1080"/>
        <w:rPr>
          <w:rFonts w:ascii="AdvOTaa37b08f" w:hAnsi="AdvOTaa37b08f" w:cs="AdvOTaa37b08f"/>
          <w:color w:val="231F20"/>
          <w:sz w:val="20"/>
          <w:szCs w:val="20"/>
        </w:rPr>
      </w:pPr>
    </w:p>
    <w:p w:rsidR="00E55D47" w:rsidRPr="00E55D47" w:rsidRDefault="00E55D47" w:rsidP="00E55D47">
      <w:pPr>
        <w:pStyle w:val="ListParagraph"/>
        <w:numPr>
          <w:ilvl w:val="0"/>
          <w:numId w:val="1"/>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t>To complete phase I, you will need Form 1040, Schedule B, and Schedule D.</w:t>
      </w:r>
    </w:p>
    <w:p w:rsidR="00E55D47" w:rsidRPr="00E55D47" w:rsidRDefault="00E55D47" w:rsidP="00E55D47">
      <w:pPr>
        <w:pStyle w:val="ListParagraph"/>
        <w:autoSpaceDE w:val="0"/>
        <w:autoSpaceDN w:val="0"/>
        <w:adjustRightInd w:val="0"/>
        <w:spacing w:after="0" w:line="240" w:lineRule="auto"/>
        <w:ind w:left="1080"/>
        <w:rPr>
          <w:rFonts w:ascii="AdvOTaa37b08f" w:hAnsi="AdvOTaa37b08f" w:cs="AdvOTaa37b08f"/>
          <w:color w:val="231F20"/>
          <w:sz w:val="20"/>
          <w:szCs w:val="20"/>
        </w:rPr>
      </w:pPr>
    </w:p>
    <w:p w:rsidR="00E55D47" w:rsidRDefault="00E55D47" w:rsidP="00E55D47">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14"/>
          <w:szCs w:val="14"/>
        </w:rPr>
        <w:t>INSTRUCTIONS</w:t>
      </w:r>
      <w:r>
        <w:rPr>
          <w:rFonts w:ascii="AdvOTaa37b08f" w:hAnsi="AdvOTaa37b08f" w:cs="AdvOTaa37b08f"/>
          <w:color w:val="231F20"/>
          <w:sz w:val="20"/>
          <w:szCs w:val="20"/>
        </w:rPr>
        <w:t>: If you are using tax software to prepare the tax return or are not completing phases II and III of the problem, ignore the instructions that follow. If you are preparing the return manually, you cannot complete some of the forms used in phase I until you receive additional information provided in phase II or phase III. Therefore, as a general rule, you should only post the information to the appropriate form and not compute totals for that form. The following specific instructions will assist you in preparing Part I of the return.</w:t>
      </w:r>
    </w:p>
    <w:p w:rsidR="00E55D47" w:rsidRDefault="00E55D47" w:rsidP="00E55D47">
      <w:pPr>
        <w:autoSpaceDE w:val="0"/>
        <w:autoSpaceDN w:val="0"/>
        <w:adjustRightInd w:val="0"/>
        <w:spacing w:after="0" w:line="240" w:lineRule="auto"/>
        <w:rPr>
          <w:rFonts w:ascii="AdvOTaa37b08f" w:hAnsi="AdvOTaa37b08f" w:cs="AdvOTaa37b08f"/>
          <w:color w:val="231F20"/>
          <w:sz w:val="20"/>
          <w:szCs w:val="20"/>
        </w:rPr>
      </w:pPr>
    </w:p>
    <w:p w:rsidR="00E55D47" w:rsidRDefault="00E55D47" w:rsidP="00E55D47">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a. The only form that can be totaled is Schedule B.</w:t>
      </w:r>
    </w:p>
    <w:p w:rsidR="00E55D47" w:rsidRDefault="00E55D47" w:rsidP="00E55D47">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b. Only post the appropriate information to Schedule D. Do not total any columns.</w:t>
      </w:r>
    </w:p>
    <w:p w:rsidR="00E55D47" w:rsidRDefault="00E55D47" w:rsidP="00E55D47">
      <w:pPr>
        <w:autoSpaceDE w:val="0"/>
        <w:autoSpaceDN w:val="0"/>
        <w:adjustRightInd w:val="0"/>
        <w:spacing w:after="0" w:line="240" w:lineRule="auto"/>
        <w:ind w:left="1440" w:firstLine="720"/>
        <w:rPr>
          <w:rFonts w:ascii="AdvOTaa37b08f" w:hAnsi="AdvOTaa37b08f" w:cs="AdvOTaa37b08f"/>
          <w:color w:val="231F20"/>
          <w:sz w:val="20"/>
          <w:szCs w:val="20"/>
        </w:rPr>
      </w:pPr>
      <w:r>
        <w:rPr>
          <w:rFonts w:ascii="AdvOTaa37b08f" w:hAnsi="AdvOTaa37b08f" w:cs="AdvOTaa37b08f"/>
          <w:color w:val="231F20"/>
          <w:sz w:val="20"/>
          <w:szCs w:val="20"/>
        </w:rPr>
        <w:t>More information is provided in phase III of the tax return problem.</w:t>
      </w:r>
    </w:p>
    <w:p w:rsidR="00E55D47" w:rsidRDefault="00E55D47" w:rsidP="00E55D47">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c. Do not calculate total income or adjusted gross income on page 1 of Form 1040.</w:t>
      </w:r>
    </w:p>
    <w:p w:rsidR="00E55D47" w:rsidRDefault="00E55D47" w:rsidP="00E55D47">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d. Post the appropriate information on page 2 of Form 1040, but do not total this page, compute the federal tax liability, or determine the refund or balance due.</w:t>
      </w:r>
    </w:p>
    <w:p w:rsidR="00E55D47" w:rsidRDefault="00E55D47" w:rsidP="00E55D47">
      <w:pPr>
        <w:autoSpaceDE w:val="0"/>
        <w:autoSpaceDN w:val="0"/>
        <w:adjustRightInd w:val="0"/>
        <w:spacing w:after="0" w:line="240" w:lineRule="auto"/>
        <w:ind w:left="1440"/>
        <w:rPr>
          <w:rFonts w:ascii="AdvOTaa37b08f" w:hAnsi="AdvOTaa37b08f" w:cs="AdvOTaa37b08f"/>
          <w:color w:val="231F20"/>
          <w:sz w:val="20"/>
          <w:szCs w:val="20"/>
        </w:rPr>
      </w:pPr>
    </w:p>
    <w:p w:rsidR="00E55D47" w:rsidRDefault="00E55D47" w:rsidP="00E55D47">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14"/>
          <w:szCs w:val="14"/>
        </w:rPr>
        <w:t>PREPARATION AID</w:t>
      </w:r>
      <w:r>
        <w:rPr>
          <w:rFonts w:ascii="AdvOTaa37b08f" w:hAnsi="AdvOTaa37b08f" w:cs="AdvOTaa37b08f"/>
          <w:color w:val="231F20"/>
          <w:sz w:val="20"/>
          <w:szCs w:val="20"/>
        </w:rPr>
        <w:t>: Tax forms and instructions can be downloaded from the IRS</w:t>
      </w:r>
      <w:r>
        <w:rPr>
          <w:rFonts w:ascii="AdvOTaa37b08f+20" w:hAnsi="AdvOTaa37b08f+20" w:cs="AdvOTaa37b08f+20"/>
          <w:color w:val="231F20"/>
          <w:sz w:val="20"/>
          <w:szCs w:val="20"/>
        </w:rPr>
        <w:t>’</w:t>
      </w:r>
      <w:r>
        <w:rPr>
          <w:rFonts w:ascii="AdvOTaa37b08f" w:hAnsi="AdvOTaa37b08f" w:cs="AdvOTaa37b08f"/>
          <w:color w:val="231F20"/>
          <w:sz w:val="20"/>
          <w:szCs w:val="20"/>
        </w:rPr>
        <w:t>s home page (http://www.irs.treas.gov). You can also download IRS Publication 17, which is a useful guide in preparing the tax return.</w:t>
      </w:r>
    </w:p>
    <w:p w:rsidR="00E55D47" w:rsidRDefault="00E55D47" w:rsidP="00E55D47">
      <w:pPr>
        <w:autoSpaceDE w:val="0"/>
        <w:autoSpaceDN w:val="0"/>
        <w:adjustRightInd w:val="0"/>
        <w:spacing w:after="0" w:line="240" w:lineRule="auto"/>
        <w:rPr>
          <w:rFonts w:ascii="AdvOTaa37b08f" w:hAnsi="AdvOTaa37b08f" w:cs="AdvOTaa37b08f"/>
          <w:color w:val="231F20"/>
          <w:sz w:val="20"/>
          <w:szCs w:val="20"/>
        </w:rPr>
      </w:pPr>
    </w:p>
    <w:p w:rsidR="00E55D47" w:rsidRDefault="00E55D47" w:rsidP="00E55D47">
      <w:pPr>
        <w:autoSpaceDE w:val="0"/>
        <w:autoSpaceDN w:val="0"/>
        <w:adjustRightInd w:val="0"/>
        <w:spacing w:after="0" w:line="240" w:lineRule="auto"/>
        <w:rPr>
          <w:rFonts w:ascii="AdvOTf32ed098.B" w:hAnsi="AdvOTf32ed098.B" w:cs="AdvOTf32ed098.B"/>
          <w:color w:val="000000"/>
          <w:sz w:val="28"/>
          <w:szCs w:val="28"/>
        </w:rPr>
      </w:pPr>
      <w:r w:rsidRPr="00E87F40">
        <w:rPr>
          <w:rFonts w:ascii="AdvOTf32ed098.B" w:hAnsi="AdvOTf32ed098.B" w:cs="AdvOTf32ed098.B"/>
          <w:color w:val="000000"/>
          <w:sz w:val="28"/>
          <w:szCs w:val="28"/>
          <w:highlight w:val="cyan"/>
        </w:rPr>
        <w:t>PHASE II</w:t>
      </w:r>
      <w:r w:rsidRPr="00E87F40">
        <w:rPr>
          <w:rFonts w:ascii="AdvOTf32ed098.B+20" w:hAnsi="AdvOTf32ed098.B+20" w:cs="AdvOTf32ed098.B+20"/>
          <w:color w:val="000000"/>
          <w:sz w:val="28"/>
          <w:szCs w:val="28"/>
          <w:highlight w:val="cyan"/>
        </w:rPr>
        <w:t>—</w:t>
      </w:r>
      <w:r w:rsidRPr="00E87F40">
        <w:rPr>
          <w:rFonts w:ascii="AdvOTf32ed098.B" w:hAnsi="AdvOTf32ed098.B" w:cs="AdvOTf32ed098.B"/>
          <w:color w:val="000000"/>
          <w:sz w:val="28"/>
          <w:szCs w:val="28"/>
          <w:highlight w:val="cyan"/>
        </w:rPr>
        <w:t>CHAPTERS 5</w:t>
      </w:r>
      <w:r w:rsidRPr="00E87F40">
        <w:rPr>
          <w:rFonts w:ascii="AdvOTf32ed098.B+20" w:hAnsi="AdvOTf32ed098.B+20" w:cs="AdvOTf32ed098.B+20"/>
          <w:color w:val="000000"/>
          <w:sz w:val="28"/>
          <w:szCs w:val="28"/>
          <w:highlight w:val="cyan"/>
        </w:rPr>
        <w:t>–</w:t>
      </w:r>
      <w:r w:rsidRPr="00E87F40">
        <w:rPr>
          <w:rFonts w:ascii="AdvOTf32ed098.B" w:hAnsi="AdvOTf32ed098.B" w:cs="AdvOTf32ed098.B"/>
          <w:color w:val="000000"/>
          <w:sz w:val="28"/>
          <w:szCs w:val="28"/>
          <w:highlight w:val="cyan"/>
        </w:rPr>
        <w:t>8</w:t>
      </w:r>
    </w:p>
    <w:p w:rsidR="00E87F40" w:rsidRDefault="00E87F40" w:rsidP="00E55D47">
      <w:pPr>
        <w:autoSpaceDE w:val="0"/>
        <w:autoSpaceDN w:val="0"/>
        <w:adjustRightInd w:val="0"/>
        <w:spacing w:after="0" w:line="240" w:lineRule="auto"/>
        <w:rPr>
          <w:rFonts w:ascii="AdvOTf32ed098.B" w:hAnsi="AdvOTf32ed098.B" w:cs="AdvOTf32ed098.B"/>
          <w:color w:val="000000"/>
          <w:sz w:val="28"/>
          <w:szCs w:val="28"/>
        </w:rPr>
      </w:pPr>
    </w:p>
    <w:p w:rsidR="00E55D47" w:rsidRDefault="00E55D47" w:rsidP="00E55D47">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This is the second phase of the tax return problem you began at the end of Chapter 4. This phase of the tax return incorporates the material from Chapters 5, 6, 7, and 8 by providing you with information concerning the</w:t>
      </w:r>
      <w:r w:rsidR="00457800">
        <w:rPr>
          <w:rFonts w:ascii="AdvOTaa37b08f" w:hAnsi="AdvOTaa37b08f" w:cs="AdvOTaa37b08f"/>
          <w:color w:val="231F20"/>
          <w:sz w:val="20"/>
          <w:szCs w:val="20"/>
        </w:rPr>
        <w:t>ir</w:t>
      </w:r>
      <w:r>
        <w:rPr>
          <w:rFonts w:ascii="AdvOTaa37b08f+20" w:hAnsi="AdvOTaa37b08f+20" w:cs="AdvOTaa37b08f+20"/>
          <w:color w:val="231F20"/>
          <w:sz w:val="20"/>
          <w:szCs w:val="20"/>
        </w:rPr>
        <w:t xml:space="preserve"> </w:t>
      </w:r>
      <w:r>
        <w:rPr>
          <w:rFonts w:ascii="AdvOTaa37b08f" w:hAnsi="AdvOTaa37b08f" w:cs="AdvOTaa37b08f"/>
          <w:color w:val="231F20"/>
          <w:sz w:val="20"/>
          <w:szCs w:val="20"/>
        </w:rPr>
        <w:t>deductions for 2012. They provide you with the following information.</w:t>
      </w:r>
    </w:p>
    <w:p w:rsidR="00E55D47" w:rsidRDefault="00E55D47" w:rsidP="00E55D47">
      <w:pPr>
        <w:autoSpaceDE w:val="0"/>
        <w:autoSpaceDN w:val="0"/>
        <w:adjustRightInd w:val="0"/>
        <w:spacing w:after="0" w:line="240" w:lineRule="auto"/>
        <w:rPr>
          <w:rFonts w:ascii="AdvOTaa37b08f" w:hAnsi="AdvOTaa37b08f" w:cs="AdvOTaa37b08f"/>
          <w:color w:val="231F20"/>
          <w:sz w:val="20"/>
          <w:szCs w:val="20"/>
        </w:rPr>
      </w:pPr>
    </w:p>
    <w:p w:rsidR="00E55D47" w:rsidRPr="00E55D47" w:rsidRDefault="00E55D47" w:rsidP="00E55D47">
      <w:pPr>
        <w:pStyle w:val="ListParagraph"/>
        <w:numPr>
          <w:ilvl w:val="0"/>
          <w:numId w:val="2"/>
        </w:numPr>
        <w:autoSpaceDE w:val="0"/>
        <w:autoSpaceDN w:val="0"/>
        <w:adjustRightInd w:val="0"/>
        <w:spacing w:after="0" w:line="240" w:lineRule="auto"/>
        <w:rPr>
          <w:rFonts w:ascii="AdvOTaa37b08f" w:hAnsi="AdvOTaa37b08f" w:cs="AdvOTaa37b08f"/>
          <w:color w:val="231F20"/>
          <w:sz w:val="20"/>
          <w:szCs w:val="20"/>
        </w:rPr>
      </w:pPr>
      <w:r w:rsidRPr="00E55D47">
        <w:rPr>
          <w:rFonts w:ascii="AdvOTaa37b08f" w:hAnsi="AdvOTaa37b08f" w:cs="AdvOTaa37b08f"/>
          <w:color w:val="231F20"/>
          <w:sz w:val="20"/>
          <w:szCs w:val="20"/>
        </w:rPr>
        <w:t>Joyce writes children</w:t>
      </w:r>
      <w:r w:rsidRPr="00E55D47">
        <w:rPr>
          <w:rFonts w:ascii="AdvOTaa37b08f+20" w:hAnsi="AdvOTaa37b08f+20" w:cs="AdvOTaa37b08f+20"/>
          <w:color w:val="231F20"/>
          <w:sz w:val="20"/>
          <w:szCs w:val="20"/>
        </w:rPr>
        <w:t>’</w:t>
      </w:r>
      <w:r w:rsidRPr="00E55D47">
        <w:rPr>
          <w:rFonts w:ascii="AdvOTaa37b08f" w:hAnsi="AdvOTaa37b08f" w:cs="AdvOTaa37b08f"/>
          <w:color w:val="231F20"/>
          <w:sz w:val="20"/>
          <w:szCs w:val="20"/>
        </w:rPr>
        <w:t xml:space="preserve">s books for a variety of publishers. She has been self-employed since 2004. As a freelance writer, Joyce incurs costs associated with preparing a manuscript for which she does not yet have a contract. During the year, Joyce makes 4 business trips, each 3 days long, to meet with various publishers. For shorter trips that are closer to home, she either drives or takes the train and returns the same day. On December 10, 2012, Joyce receives an advance (see below) on her next book. Under the contract, Joyce is scheduled to begin work on the book on February 1, 2013, and must have it completed by November 30, </w:t>
      </w:r>
      <w:r w:rsidRPr="00E55D47">
        <w:rPr>
          <w:rFonts w:ascii="AdvOTaa37b08f" w:hAnsi="AdvOTaa37b08f" w:cs="AdvOTaa37b08f"/>
          <w:color w:val="231F20"/>
          <w:sz w:val="20"/>
          <w:szCs w:val="20"/>
        </w:rPr>
        <w:lastRenderedPageBreak/>
        <w:t>2013. The</w:t>
      </w:r>
      <w:r w:rsidR="00457800">
        <w:rPr>
          <w:rFonts w:ascii="AdvOTaa37b08f" w:hAnsi="AdvOTaa37b08f" w:cs="AdvOTaa37b08f"/>
          <w:color w:val="231F20"/>
          <w:sz w:val="20"/>
          <w:szCs w:val="20"/>
        </w:rPr>
        <w:t>ir</w:t>
      </w:r>
      <w:r w:rsidRPr="00E55D47">
        <w:rPr>
          <w:rFonts w:ascii="AdvOTaa37b08f+20" w:hAnsi="AdvOTaa37b08f+20" w:cs="AdvOTaa37b08f+20"/>
          <w:color w:val="231F20"/>
          <w:sz w:val="20"/>
          <w:szCs w:val="20"/>
        </w:rPr>
        <w:t xml:space="preserve"> </w:t>
      </w:r>
      <w:r w:rsidRPr="00E55D47">
        <w:rPr>
          <w:rFonts w:ascii="AdvOTaa37b08f" w:hAnsi="AdvOTaa37b08f" w:cs="AdvOTaa37b08f"/>
          <w:color w:val="231F20"/>
          <w:sz w:val="20"/>
          <w:szCs w:val="20"/>
        </w:rPr>
        <w:t>home has 2 telephones. Joyce has a separate phone number for her business. The information on Joyce</w:t>
      </w:r>
      <w:r w:rsidRPr="00E55D47">
        <w:rPr>
          <w:rFonts w:ascii="AdvOTaa37b08f+20" w:hAnsi="AdvOTaa37b08f+20" w:cs="AdvOTaa37b08f+20"/>
          <w:color w:val="231F20"/>
          <w:sz w:val="20"/>
          <w:szCs w:val="20"/>
        </w:rPr>
        <w:t>’</w:t>
      </w:r>
      <w:r w:rsidRPr="00E55D47">
        <w:rPr>
          <w:rFonts w:ascii="AdvOTaa37b08f" w:hAnsi="AdvOTaa37b08f" w:cs="AdvOTaa37b08f"/>
          <w:color w:val="231F20"/>
          <w:sz w:val="20"/>
          <w:szCs w:val="20"/>
        </w:rPr>
        <w:t>s business is listed below.</w:t>
      </w:r>
    </w:p>
    <w:p w:rsidR="00E55D47" w:rsidRDefault="00E55D47" w:rsidP="00E55D47">
      <w:pPr>
        <w:autoSpaceDE w:val="0"/>
        <w:autoSpaceDN w:val="0"/>
        <w:adjustRightInd w:val="0"/>
        <w:spacing w:after="0" w:line="240" w:lineRule="auto"/>
      </w:pP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Royalties (Exhibits A-10 to A-12)</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Publisher</w:t>
      </w:r>
      <w:r>
        <w:rPr>
          <w:rFonts w:ascii="AdvOTaa37b08f+20" w:hAnsi="AdvOTaa37b08f+20" w:cs="AdvOTaa37b08f+20"/>
          <w:color w:val="231F20"/>
          <w:sz w:val="20"/>
          <w:szCs w:val="20"/>
        </w:rPr>
        <w:t>’</w:t>
      </w:r>
      <w:r>
        <w:rPr>
          <w:rFonts w:ascii="AdvOTaa37b08f" w:hAnsi="AdvOTaa37b08f" w:cs="AdvOTaa37b08f"/>
          <w:color w:val="231F20"/>
          <w:sz w:val="20"/>
          <w:szCs w:val="20"/>
        </w:rPr>
        <w:t>s advance</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$4,500</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Office supplies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180</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Train tickets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640</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Airfare (4 trips)</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1,800</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Lodging (12 nights)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2,120</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Meals (12 days)</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510</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Telephone ($28 monthly fee per phone line) </w:t>
      </w:r>
      <w:r>
        <w:rPr>
          <w:rFonts w:ascii="AdvOTaa37b08f" w:hAnsi="AdvOTaa37b08f" w:cs="AdvOTaa37b08f"/>
          <w:color w:val="231F20"/>
          <w:sz w:val="20"/>
          <w:szCs w:val="20"/>
        </w:rPr>
        <w:tab/>
      </w:r>
      <w:r>
        <w:rPr>
          <w:rFonts w:ascii="AdvOTaa37b08f" w:hAnsi="AdvOTaa37b08f" w:cs="AdvOTaa37b08f"/>
          <w:color w:val="231F20"/>
          <w:sz w:val="20"/>
          <w:szCs w:val="20"/>
        </w:rPr>
        <w:tab/>
        <w:t xml:space="preserve">      672</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Internet provider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416</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Cell phone, including business calls </w:t>
      </w:r>
      <w:r>
        <w:rPr>
          <w:rFonts w:ascii="AdvOTaa37b08f" w:hAnsi="AdvOTaa37b08f" w:cs="AdvOTaa37b08f"/>
          <w:color w:val="231F20"/>
          <w:sz w:val="20"/>
          <w:szCs w:val="20"/>
        </w:rPr>
        <w:tab/>
      </w:r>
      <w:r>
        <w:rPr>
          <w:rFonts w:ascii="AdvOTaa37b08f" w:hAnsi="AdvOTaa37b08f" w:cs="AdvOTaa37b08f"/>
          <w:color w:val="231F20"/>
          <w:sz w:val="20"/>
          <w:szCs w:val="20"/>
        </w:rPr>
        <w:tab/>
        <w:t xml:space="preserve">      876</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Business-related postage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108</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Printing/copying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217</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Legal fees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1,100</w:t>
      </w:r>
    </w:p>
    <w:p w:rsidR="00E55D47" w:rsidRDefault="00E55D47" w:rsidP="00E55D47">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Interest on auto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374</w:t>
      </w:r>
    </w:p>
    <w:p w:rsidR="00E55D47" w:rsidRDefault="00E55D47" w:rsidP="00E55D47">
      <w:pPr>
        <w:autoSpaceDE w:val="0"/>
        <w:autoSpaceDN w:val="0"/>
        <w:adjustRightInd w:val="0"/>
        <w:spacing w:after="0" w:line="240" w:lineRule="auto"/>
        <w:rPr>
          <w:rFonts w:ascii="AdvOTaa37b08f" w:hAnsi="AdvOTaa37b08f" w:cs="AdvOTaa37b08f"/>
          <w:color w:val="231F20"/>
          <w:sz w:val="20"/>
          <w:szCs w:val="20"/>
        </w:rPr>
      </w:pPr>
    </w:p>
    <w:p w:rsidR="00E55D47" w:rsidRPr="00D07343" w:rsidRDefault="00E55D47" w:rsidP="00D07343">
      <w:pPr>
        <w:pStyle w:val="ListParagraph"/>
        <w:numPr>
          <w:ilvl w:val="0"/>
          <w:numId w:val="2"/>
        </w:numPr>
        <w:autoSpaceDE w:val="0"/>
        <w:autoSpaceDN w:val="0"/>
        <w:adjustRightInd w:val="0"/>
        <w:spacing w:after="0" w:line="240" w:lineRule="auto"/>
        <w:rPr>
          <w:rFonts w:ascii="AdvOTaa37b08f" w:hAnsi="AdvOTaa37b08f" w:cs="AdvOTaa37b08f"/>
          <w:color w:val="231F20"/>
          <w:sz w:val="20"/>
          <w:szCs w:val="20"/>
        </w:rPr>
      </w:pPr>
      <w:r w:rsidRPr="00D07343">
        <w:rPr>
          <w:rFonts w:ascii="AdvOTaa37b08f" w:hAnsi="AdvOTaa37b08f" w:cs="AdvOTaa37b08f"/>
          <w:color w:val="231F20"/>
          <w:sz w:val="20"/>
          <w:szCs w:val="20"/>
        </w:rPr>
        <w:t xml:space="preserve">On January 2, 2012, Joyce purchases a new car to use in her business. The car, a </w:t>
      </w:r>
      <w:proofErr w:type="spellStart"/>
      <w:r w:rsidRPr="00D07343">
        <w:rPr>
          <w:rFonts w:ascii="AdvOTaa37b08f" w:hAnsi="AdvOTaa37b08f" w:cs="AdvOTaa37b08f"/>
          <w:color w:val="231F20"/>
          <w:sz w:val="20"/>
          <w:szCs w:val="20"/>
        </w:rPr>
        <w:t>Volster</w:t>
      </w:r>
      <w:proofErr w:type="spellEnd"/>
      <w:r w:rsidRPr="00D07343">
        <w:rPr>
          <w:rFonts w:ascii="AdvOTaa37b08f" w:hAnsi="AdvOTaa37b08f" w:cs="AdvOTaa37b08f"/>
          <w:color w:val="231F20"/>
          <w:sz w:val="20"/>
          <w:szCs w:val="20"/>
        </w:rPr>
        <w:t xml:space="preserve">, costs $15,200. Joyce pays $2,200 in cash and finances the balance through the dealer. She uses the car 40 percent of the time for business and drives a total of 10,500 miles during 2012. The total expenses for the 10,500 miles driven are: repairs and maintenance, $320; insurance, $735; and gasoline, $1,845. The correct depreciation expense for 2012 is $608 ($15,200 </w:t>
      </w:r>
      <w:r w:rsidRPr="00D07343">
        <w:rPr>
          <w:rFonts w:ascii="AdvOT758ef85e" w:hAnsi="AdvOT758ef85e" w:cs="AdvOT758ef85e"/>
          <w:color w:val="231F20"/>
          <w:sz w:val="20"/>
          <w:szCs w:val="20"/>
        </w:rPr>
        <w:t xml:space="preserve">× </w:t>
      </w:r>
      <w:r w:rsidRPr="00D07343">
        <w:rPr>
          <w:rFonts w:ascii="AdvOTaa37b08f" w:hAnsi="AdvOTaa37b08f" w:cs="AdvOTaa37b08f"/>
          <w:color w:val="231F20"/>
          <w:sz w:val="20"/>
          <w:szCs w:val="20"/>
        </w:rPr>
        <w:t xml:space="preserve">40% </w:t>
      </w:r>
      <w:r w:rsidRPr="00D07343">
        <w:rPr>
          <w:rFonts w:ascii="AdvOT758ef85e" w:hAnsi="AdvOT758ef85e" w:cs="AdvOT758ef85e"/>
          <w:color w:val="231F20"/>
          <w:sz w:val="20"/>
          <w:szCs w:val="20"/>
        </w:rPr>
        <w:t xml:space="preserve">× </w:t>
      </w:r>
      <w:r w:rsidRPr="00D07343">
        <w:rPr>
          <w:rFonts w:ascii="AdvOTaa37b08f" w:hAnsi="AdvOTaa37b08f" w:cs="AdvOTaa37b08f"/>
          <w:color w:val="231F20"/>
          <w:sz w:val="20"/>
          <w:szCs w:val="20"/>
        </w:rPr>
        <w:t>10%).</w:t>
      </w:r>
    </w:p>
    <w:p w:rsidR="00D07343" w:rsidRPr="00D07343" w:rsidRDefault="00D07343" w:rsidP="00D07343">
      <w:pPr>
        <w:pStyle w:val="ListParagraph"/>
        <w:autoSpaceDE w:val="0"/>
        <w:autoSpaceDN w:val="0"/>
        <w:adjustRightInd w:val="0"/>
        <w:spacing w:after="0" w:line="240" w:lineRule="auto"/>
        <w:rPr>
          <w:rFonts w:ascii="AdvOTaa37b08f" w:hAnsi="AdvOTaa37b08f" w:cs="AdvOTaa37b08f"/>
          <w:color w:val="231F20"/>
          <w:sz w:val="20"/>
          <w:szCs w:val="20"/>
        </w:rPr>
      </w:pPr>
    </w:p>
    <w:p w:rsidR="00E55D47" w:rsidRPr="00D07343" w:rsidRDefault="00E55D47" w:rsidP="00D07343">
      <w:pPr>
        <w:pStyle w:val="ListParagraph"/>
        <w:numPr>
          <w:ilvl w:val="0"/>
          <w:numId w:val="2"/>
        </w:numPr>
        <w:autoSpaceDE w:val="0"/>
        <w:autoSpaceDN w:val="0"/>
        <w:adjustRightInd w:val="0"/>
        <w:spacing w:after="0" w:line="240" w:lineRule="auto"/>
        <w:rPr>
          <w:rFonts w:ascii="AdvOTaa37b08f" w:hAnsi="AdvOTaa37b08f" w:cs="AdvOTaa37b08f"/>
          <w:color w:val="231F20"/>
          <w:sz w:val="20"/>
          <w:szCs w:val="20"/>
        </w:rPr>
      </w:pPr>
      <w:r w:rsidRPr="00D07343">
        <w:rPr>
          <w:rFonts w:ascii="AdvOTaa37b08f" w:hAnsi="AdvOTaa37b08f" w:cs="AdvOTaa37b08f"/>
          <w:color w:val="231F20"/>
          <w:sz w:val="20"/>
          <w:szCs w:val="20"/>
        </w:rPr>
        <w:t>Joyce</w:t>
      </w:r>
      <w:r w:rsidRPr="00D07343">
        <w:rPr>
          <w:rFonts w:ascii="AdvOTaa37b08f+20" w:hAnsi="AdvOTaa37b08f+20" w:cs="AdvOTaa37b08f+20"/>
          <w:color w:val="231F20"/>
          <w:sz w:val="20"/>
          <w:szCs w:val="20"/>
        </w:rPr>
        <w:t>’</w:t>
      </w:r>
      <w:r w:rsidRPr="00D07343">
        <w:rPr>
          <w:rFonts w:ascii="AdvOTaa37b08f" w:hAnsi="AdvOTaa37b08f" w:cs="AdvOTaa37b08f"/>
          <w:color w:val="231F20"/>
          <w:sz w:val="20"/>
          <w:szCs w:val="20"/>
        </w:rPr>
        <w:t>s office is located in a separate room in the house and occupies 375 square</w:t>
      </w:r>
      <w:r w:rsidR="00D07343" w:rsidRPr="00D07343">
        <w:rPr>
          <w:rFonts w:ascii="AdvOTaa37b08f" w:hAnsi="AdvOTaa37b08f" w:cs="AdvOTaa37b08f"/>
          <w:color w:val="231F20"/>
          <w:sz w:val="20"/>
          <w:szCs w:val="20"/>
        </w:rPr>
        <w:t xml:space="preserve"> </w:t>
      </w:r>
      <w:r w:rsidRPr="00D07343">
        <w:rPr>
          <w:rFonts w:ascii="AdvOTaa37b08f" w:hAnsi="AdvOTaa37b08f" w:cs="AdvOTaa37b08f"/>
          <w:color w:val="231F20"/>
          <w:sz w:val="20"/>
          <w:szCs w:val="20"/>
        </w:rPr>
        <w:t>feet. The total square footage of the house is 2,500. The</w:t>
      </w:r>
      <w:r w:rsidR="00457800">
        <w:rPr>
          <w:rFonts w:ascii="AdvOTaa37b08f" w:hAnsi="AdvOTaa37b08f" w:cs="AdvOTaa37b08f"/>
          <w:color w:val="231F20"/>
          <w:sz w:val="20"/>
          <w:szCs w:val="20"/>
        </w:rPr>
        <w:t>y</w:t>
      </w:r>
      <w:r w:rsidRPr="00D07343">
        <w:rPr>
          <w:rFonts w:ascii="AdvOTaa37b08f" w:hAnsi="AdvOTaa37b08f" w:cs="AdvOTaa37b08f"/>
          <w:color w:val="231F20"/>
          <w:sz w:val="20"/>
          <w:szCs w:val="20"/>
        </w:rPr>
        <w:t xml:space="preserve"> purchased</w:t>
      </w:r>
      <w:r w:rsidR="00D07343" w:rsidRPr="00D07343">
        <w:rPr>
          <w:rFonts w:ascii="AdvOTaa37b08f" w:hAnsi="AdvOTaa37b08f" w:cs="AdvOTaa37b08f"/>
          <w:color w:val="231F20"/>
          <w:sz w:val="20"/>
          <w:szCs w:val="20"/>
        </w:rPr>
        <w:t xml:space="preserve"> </w:t>
      </w:r>
      <w:r w:rsidRPr="00D07343">
        <w:rPr>
          <w:rFonts w:ascii="AdvOTaa37b08f" w:hAnsi="AdvOTaa37b08f" w:cs="AdvOTaa37b08f"/>
          <w:color w:val="231F20"/>
          <w:sz w:val="20"/>
          <w:szCs w:val="20"/>
        </w:rPr>
        <w:t>the home on July 7, 1998, for $70,000. The local practice is to allocate 10 percent</w:t>
      </w:r>
      <w:r w:rsidR="00D07343" w:rsidRPr="00D07343">
        <w:rPr>
          <w:rFonts w:ascii="AdvOTaa37b08f" w:hAnsi="AdvOTaa37b08f" w:cs="AdvOTaa37b08f"/>
          <w:color w:val="231F20"/>
          <w:sz w:val="20"/>
          <w:szCs w:val="20"/>
        </w:rPr>
        <w:t xml:space="preserve"> </w:t>
      </w:r>
      <w:r w:rsidRPr="00D07343">
        <w:rPr>
          <w:rFonts w:ascii="AdvOTaa37b08f" w:hAnsi="AdvOTaa37b08f" w:cs="AdvOTaa37b08f"/>
          <w:color w:val="231F20"/>
          <w:sz w:val="20"/>
          <w:szCs w:val="20"/>
        </w:rPr>
        <w:t>of the purchase price to land. The depreciation percentage for the office is 0.02564.</w:t>
      </w:r>
      <w:r w:rsidR="00D07343" w:rsidRPr="00D07343">
        <w:rPr>
          <w:rFonts w:ascii="AdvOTaa37b08f" w:hAnsi="AdvOTaa37b08f" w:cs="AdvOTaa37b08f"/>
          <w:color w:val="231F20"/>
          <w:sz w:val="20"/>
          <w:szCs w:val="20"/>
        </w:rPr>
        <w:t xml:space="preserve"> </w:t>
      </w:r>
      <w:r w:rsidRPr="00D07343">
        <w:rPr>
          <w:rFonts w:ascii="AdvOTaa37b08f" w:hAnsi="AdvOTaa37b08f" w:cs="AdvOTaa37b08f"/>
          <w:color w:val="231F20"/>
          <w:sz w:val="20"/>
          <w:szCs w:val="20"/>
        </w:rPr>
        <w:t>When Joyce started her business on January 1, 2004, the fair market value of the</w:t>
      </w:r>
      <w:r w:rsidR="00D07343" w:rsidRPr="00D07343">
        <w:rPr>
          <w:rFonts w:ascii="AdvOTaa37b08f" w:hAnsi="AdvOTaa37b08f" w:cs="AdvOTaa37b08f"/>
          <w:color w:val="231F20"/>
          <w:sz w:val="20"/>
          <w:szCs w:val="20"/>
        </w:rPr>
        <w:t xml:space="preserve"> </w:t>
      </w:r>
      <w:r w:rsidRPr="00D07343">
        <w:rPr>
          <w:rFonts w:ascii="AdvOTaa37b08f" w:hAnsi="AdvOTaa37b08f" w:cs="AdvOTaa37b08f"/>
          <w:color w:val="231F20"/>
          <w:sz w:val="20"/>
          <w:szCs w:val="20"/>
        </w:rPr>
        <w:t>house was $108,000. The total household expenses for 2012 are as follows:</w:t>
      </w:r>
    </w:p>
    <w:p w:rsidR="00D07343" w:rsidRDefault="00D07343" w:rsidP="00D07343">
      <w:pPr>
        <w:pStyle w:val="ListParagraph"/>
      </w:pP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Heat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$2,170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Insurance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1,425</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Electricity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690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Repairs to kitchen </w:t>
      </w:r>
      <w:r>
        <w:rPr>
          <w:rFonts w:ascii="AdvOTaa37b08f" w:hAnsi="AdvOTaa37b08f" w:cs="AdvOTaa37b08f"/>
          <w:color w:val="231F20"/>
          <w:sz w:val="20"/>
          <w:szCs w:val="20"/>
        </w:rPr>
        <w:tab/>
      </w:r>
      <w:r>
        <w:rPr>
          <w:rFonts w:ascii="AdvOTaa37b08f" w:hAnsi="AdvOTaa37b08f" w:cs="AdvOTaa37b08f"/>
          <w:color w:val="231F20"/>
          <w:sz w:val="20"/>
          <w:szCs w:val="20"/>
        </w:rPr>
        <w:tab/>
        <w:t xml:space="preserve">  2,750</w:t>
      </w:r>
    </w:p>
    <w:p w:rsidR="00D07343" w:rsidRDefault="00D07343" w:rsidP="00D07343">
      <w:pPr>
        <w:pStyle w:val="ListParagraph"/>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Cleaning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1,510</w:t>
      </w:r>
    </w:p>
    <w:p w:rsidR="00D07343" w:rsidRDefault="00D07343" w:rsidP="00D07343">
      <w:pPr>
        <w:autoSpaceDE w:val="0"/>
        <w:autoSpaceDN w:val="0"/>
        <w:adjustRightInd w:val="0"/>
        <w:spacing w:after="0" w:line="240" w:lineRule="auto"/>
      </w:pPr>
    </w:p>
    <w:p w:rsidR="00D07343" w:rsidRPr="00D07343" w:rsidRDefault="00D07343" w:rsidP="00D07343">
      <w:pPr>
        <w:pStyle w:val="ListParagraph"/>
        <w:numPr>
          <w:ilvl w:val="0"/>
          <w:numId w:val="2"/>
        </w:numPr>
        <w:autoSpaceDE w:val="0"/>
        <w:autoSpaceDN w:val="0"/>
        <w:adjustRightInd w:val="0"/>
        <w:spacing w:after="0" w:line="240" w:lineRule="auto"/>
        <w:rPr>
          <w:rFonts w:ascii="AdvOTaa37b08f" w:hAnsi="AdvOTaa37b08f" w:cs="AdvOTaa37b08f"/>
          <w:color w:val="231F20"/>
          <w:sz w:val="20"/>
          <w:szCs w:val="20"/>
        </w:rPr>
      </w:pPr>
      <w:r w:rsidRPr="00D07343">
        <w:rPr>
          <w:rFonts w:ascii="AdvOTaa37b08f" w:hAnsi="AdvOTaa37b08f" w:cs="AdvOTaa37b08f"/>
          <w:color w:val="231F20"/>
          <w:sz w:val="20"/>
          <w:szCs w:val="20"/>
        </w:rPr>
        <w:t>Bill began work on his MBA at Denville University. He enrolled in two courses, and paid $2,650 in tuition and $180 for books.</w:t>
      </w:r>
    </w:p>
    <w:p w:rsidR="00D07343" w:rsidRPr="00D07343" w:rsidRDefault="00D07343" w:rsidP="00D07343">
      <w:pPr>
        <w:pStyle w:val="ListParagraph"/>
        <w:autoSpaceDE w:val="0"/>
        <w:autoSpaceDN w:val="0"/>
        <w:adjustRightInd w:val="0"/>
        <w:spacing w:after="0" w:line="240" w:lineRule="auto"/>
        <w:rPr>
          <w:rFonts w:ascii="AdvOTaa37b08f" w:hAnsi="AdvOTaa37b08f" w:cs="AdvOTaa37b08f"/>
          <w:color w:val="231F20"/>
          <w:sz w:val="20"/>
          <w:szCs w:val="20"/>
        </w:rPr>
      </w:pPr>
    </w:p>
    <w:p w:rsidR="00D07343" w:rsidRPr="00D07343" w:rsidRDefault="00D07343" w:rsidP="00D07343">
      <w:pPr>
        <w:pStyle w:val="ListParagraph"/>
        <w:numPr>
          <w:ilvl w:val="0"/>
          <w:numId w:val="2"/>
        </w:numPr>
        <w:autoSpaceDE w:val="0"/>
        <w:autoSpaceDN w:val="0"/>
        <w:adjustRightInd w:val="0"/>
        <w:spacing w:after="0" w:line="240" w:lineRule="auto"/>
        <w:rPr>
          <w:rFonts w:ascii="AdvOTaa37b08f" w:hAnsi="AdvOTaa37b08f" w:cs="AdvOTaa37b08f"/>
          <w:color w:val="231F20"/>
          <w:sz w:val="20"/>
          <w:szCs w:val="20"/>
        </w:rPr>
      </w:pPr>
      <w:r w:rsidRPr="00D07343">
        <w:rPr>
          <w:rFonts w:ascii="AdvOTaa37b08f" w:hAnsi="AdvOTaa37b08f" w:cs="AdvOTaa37b08f"/>
          <w:color w:val="231F20"/>
          <w:sz w:val="20"/>
          <w:szCs w:val="20"/>
        </w:rPr>
        <w:t>Bill and Joyce each contribute the maximum to their respective IRA accounts in 2012. The IRA account is Joyce</w:t>
      </w:r>
      <w:r w:rsidRPr="00D07343">
        <w:rPr>
          <w:rFonts w:ascii="AdvOTaa37b08f+20" w:hAnsi="AdvOTaa37b08f+20" w:cs="AdvOTaa37b08f+20"/>
          <w:color w:val="231F20"/>
          <w:sz w:val="20"/>
          <w:szCs w:val="20"/>
        </w:rPr>
        <w:t>’</w:t>
      </w:r>
      <w:r w:rsidRPr="00D07343">
        <w:rPr>
          <w:rFonts w:ascii="AdvOTaa37b08f" w:hAnsi="AdvOTaa37b08f" w:cs="AdvOTaa37b08f"/>
          <w:color w:val="231F20"/>
          <w:sz w:val="20"/>
          <w:szCs w:val="20"/>
        </w:rPr>
        <w:t>s only retirement vehicle. Bill</w:t>
      </w:r>
      <w:r w:rsidRPr="00D07343">
        <w:rPr>
          <w:rFonts w:ascii="AdvOTaa37b08f+20" w:hAnsi="AdvOTaa37b08f+20" w:cs="AdvOTaa37b08f+20"/>
          <w:color w:val="231F20"/>
          <w:sz w:val="20"/>
          <w:szCs w:val="20"/>
        </w:rPr>
        <w:t>’</w:t>
      </w:r>
      <w:r w:rsidRPr="00D07343">
        <w:rPr>
          <w:rFonts w:ascii="AdvOTaa37b08f" w:hAnsi="AdvOTaa37b08f" w:cs="AdvOTaa37b08f"/>
          <w:color w:val="231F20"/>
          <w:sz w:val="20"/>
          <w:szCs w:val="20"/>
        </w:rPr>
        <w:t>s basis in his IRA before the current year</w:t>
      </w:r>
      <w:r w:rsidRPr="00D07343">
        <w:rPr>
          <w:rFonts w:ascii="AdvOTaa37b08f+20" w:hAnsi="AdvOTaa37b08f+20" w:cs="AdvOTaa37b08f+20"/>
          <w:color w:val="231F20"/>
          <w:sz w:val="20"/>
          <w:szCs w:val="20"/>
        </w:rPr>
        <w:t>’</w:t>
      </w:r>
      <w:r w:rsidRPr="00D07343">
        <w:rPr>
          <w:rFonts w:ascii="AdvOTaa37b08f" w:hAnsi="AdvOTaa37b08f" w:cs="AdvOTaa37b08f"/>
          <w:color w:val="231F20"/>
          <w:sz w:val="20"/>
          <w:szCs w:val="20"/>
        </w:rPr>
        <w:t>s contribution is $26,000, and Joyce</w:t>
      </w:r>
      <w:r w:rsidRPr="00D07343">
        <w:rPr>
          <w:rFonts w:ascii="AdvOTaa37b08f+20" w:hAnsi="AdvOTaa37b08f+20" w:cs="AdvOTaa37b08f+20"/>
          <w:color w:val="231F20"/>
          <w:sz w:val="20"/>
          <w:szCs w:val="20"/>
        </w:rPr>
        <w:t>’</w:t>
      </w:r>
      <w:r w:rsidRPr="00D07343">
        <w:rPr>
          <w:rFonts w:ascii="AdvOTaa37b08f" w:hAnsi="AdvOTaa37b08f" w:cs="AdvOTaa37b08f"/>
          <w:color w:val="231F20"/>
          <w:sz w:val="20"/>
          <w:szCs w:val="20"/>
        </w:rPr>
        <w:t>s basis is $36,000. The fair market value of Bill</w:t>
      </w:r>
      <w:r w:rsidRPr="00D07343">
        <w:rPr>
          <w:rFonts w:ascii="AdvOTaa37b08f+20" w:hAnsi="AdvOTaa37b08f+20" w:cs="AdvOTaa37b08f+20"/>
          <w:color w:val="231F20"/>
          <w:sz w:val="20"/>
          <w:szCs w:val="20"/>
        </w:rPr>
        <w:t>’</w:t>
      </w:r>
      <w:r w:rsidRPr="00D07343">
        <w:rPr>
          <w:rFonts w:ascii="AdvOTaa37b08f" w:hAnsi="AdvOTaa37b08f" w:cs="AdvOTaa37b08f"/>
          <w:color w:val="231F20"/>
          <w:sz w:val="20"/>
          <w:szCs w:val="20"/>
        </w:rPr>
        <w:t>s IRA on 12/31/12 is $41,720, and the fair market value of Joyce</w:t>
      </w:r>
      <w:r w:rsidRPr="00D07343">
        <w:rPr>
          <w:rFonts w:ascii="AdvOTaa37b08f+20" w:hAnsi="AdvOTaa37b08f+20" w:cs="AdvOTaa37b08f+20"/>
          <w:color w:val="231F20"/>
          <w:sz w:val="20"/>
          <w:szCs w:val="20"/>
        </w:rPr>
        <w:t>’</w:t>
      </w:r>
      <w:r w:rsidRPr="00D07343">
        <w:rPr>
          <w:rFonts w:ascii="AdvOTaa37b08f" w:hAnsi="AdvOTaa37b08f" w:cs="AdvOTaa37b08f"/>
          <w:color w:val="231F20"/>
          <w:sz w:val="20"/>
          <w:szCs w:val="20"/>
        </w:rPr>
        <w:t>s IRA is $57,100. In addition, Bill and Joyce contributed $2,000 to a Coverdell Education Savings Account for Thomas.</w:t>
      </w:r>
    </w:p>
    <w:p w:rsidR="00D07343" w:rsidRPr="00D07343" w:rsidRDefault="00D07343" w:rsidP="00D07343">
      <w:pPr>
        <w:pStyle w:val="ListParagraph"/>
        <w:rPr>
          <w:rFonts w:ascii="AdvOTaa37b08f" w:hAnsi="AdvOTaa37b08f" w:cs="AdvOTaa37b08f"/>
          <w:color w:val="231F20"/>
          <w:sz w:val="20"/>
          <w:szCs w:val="20"/>
        </w:rPr>
      </w:pPr>
    </w:p>
    <w:p w:rsidR="00D07343" w:rsidRPr="00D07343" w:rsidRDefault="00D07343" w:rsidP="00D07343">
      <w:pPr>
        <w:pStyle w:val="ListParagraph"/>
        <w:autoSpaceDE w:val="0"/>
        <w:autoSpaceDN w:val="0"/>
        <w:adjustRightInd w:val="0"/>
        <w:spacing w:after="0" w:line="240" w:lineRule="auto"/>
        <w:rPr>
          <w:rFonts w:ascii="AdvOTaa37b08f" w:hAnsi="AdvOTaa37b08f" w:cs="AdvOTaa37b08f"/>
          <w:color w:val="231F20"/>
          <w:sz w:val="20"/>
          <w:szCs w:val="20"/>
        </w:rPr>
      </w:pPr>
    </w:p>
    <w:p w:rsidR="00D07343" w:rsidRPr="00D07343" w:rsidRDefault="00D07343" w:rsidP="00D07343">
      <w:pPr>
        <w:pStyle w:val="ListParagraph"/>
        <w:numPr>
          <w:ilvl w:val="0"/>
          <w:numId w:val="2"/>
        </w:numPr>
        <w:autoSpaceDE w:val="0"/>
        <w:autoSpaceDN w:val="0"/>
        <w:adjustRightInd w:val="0"/>
        <w:spacing w:after="0" w:line="240" w:lineRule="auto"/>
        <w:rPr>
          <w:rFonts w:ascii="AdvOTaa37b08f" w:hAnsi="AdvOTaa37b08f" w:cs="AdvOTaa37b08f"/>
          <w:color w:val="231F20"/>
          <w:sz w:val="20"/>
          <w:szCs w:val="20"/>
        </w:rPr>
      </w:pPr>
      <w:r w:rsidRPr="00D07343">
        <w:rPr>
          <w:rFonts w:ascii="AdvOTaa37b08f" w:hAnsi="AdvOTaa37b08f" w:cs="AdvOTaa37b08f"/>
          <w:color w:val="231F20"/>
          <w:sz w:val="20"/>
          <w:szCs w:val="20"/>
        </w:rPr>
        <w:t>On June 15, 2012, the</w:t>
      </w:r>
      <w:r w:rsidR="00457800">
        <w:rPr>
          <w:rFonts w:ascii="AdvOTaa37b08f" w:hAnsi="AdvOTaa37b08f" w:cs="AdvOTaa37b08f"/>
          <w:color w:val="231F20"/>
          <w:sz w:val="20"/>
          <w:szCs w:val="20"/>
        </w:rPr>
        <w:t xml:space="preserve">ir </w:t>
      </w:r>
      <w:r w:rsidRPr="00D07343">
        <w:rPr>
          <w:rFonts w:ascii="AdvOTaa37b08f" w:hAnsi="AdvOTaa37b08f" w:cs="AdvOTaa37b08f"/>
          <w:color w:val="231F20"/>
          <w:sz w:val="20"/>
          <w:szCs w:val="20"/>
        </w:rPr>
        <w:t>2011 station wagon is totaled in Hurricane Ann. The car was purchased for $28,700 in November 2010. The</w:t>
      </w:r>
      <w:r w:rsidR="00457800">
        <w:rPr>
          <w:rFonts w:ascii="AdvOTaa37b08f" w:hAnsi="AdvOTaa37b08f" w:cs="AdvOTaa37b08f"/>
          <w:color w:val="231F20"/>
          <w:sz w:val="20"/>
          <w:szCs w:val="20"/>
        </w:rPr>
        <w:t>y</w:t>
      </w:r>
      <w:r w:rsidRPr="00D07343">
        <w:rPr>
          <w:rFonts w:ascii="AdvOTaa37b08f" w:hAnsi="AdvOTaa37b08f" w:cs="AdvOTaa37b08f"/>
          <w:color w:val="231F20"/>
          <w:sz w:val="20"/>
          <w:szCs w:val="20"/>
        </w:rPr>
        <w:t xml:space="preserve"> receive a check for $21,200 from Zippy Insurance Company that represents the fair market value of the car minus a $750 deductible. On June 26, 2012, they replace the car with a 2012 station wagon. The new car costs $31,400, and the</w:t>
      </w:r>
      <w:r w:rsidR="00457800">
        <w:rPr>
          <w:rFonts w:ascii="AdvOTaa37b08f" w:hAnsi="AdvOTaa37b08f" w:cs="AdvOTaa37b08f"/>
          <w:color w:val="231F20"/>
          <w:sz w:val="20"/>
          <w:szCs w:val="20"/>
        </w:rPr>
        <w:t>y</w:t>
      </w:r>
      <w:r w:rsidRPr="00D07343">
        <w:rPr>
          <w:rFonts w:ascii="AdvOTaa37b08f" w:hAnsi="AdvOTaa37b08f" w:cs="AdvOTaa37b08f"/>
          <w:color w:val="231F20"/>
          <w:sz w:val="20"/>
          <w:szCs w:val="20"/>
        </w:rPr>
        <w:t xml:space="preserve"> receive a rebate check from the car</w:t>
      </w:r>
      <w:r w:rsidRPr="00D07343">
        <w:rPr>
          <w:rFonts w:ascii="AdvOTaa37b08f+20" w:hAnsi="AdvOTaa37b08f+20" w:cs="AdvOTaa37b08f+20"/>
          <w:color w:val="231F20"/>
          <w:sz w:val="20"/>
          <w:szCs w:val="20"/>
        </w:rPr>
        <w:t>’</w:t>
      </w:r>
      <w:r w:rsidRPr="00D07343">
        <w:rPr>
          <w:rFonts w:ascii="AdvOTaa37b08f" w:hAnsi="AdvOTaa37b08f" w:cs="AdvOTaa37b08f"/>
          <w:color w:val="231F20"/>
          <w:sz w:val="20"/>
          <w:szCs w:val="20"/>
        </w:rPr>
        <w:t>s manufacturer for $2,500.</w:t>
      </w:r>
    </w:p>
    <w:p w:rsidR="00D07343" w:rsidRPr="00D07343" w:rsidRDefault="00D07343" w:rsidP="00D07343">
      <w:pPr>
        <w:pStyle w:val="ListParagraph"/>
        <w:autoSpaceDE w:val="0"/>
        <w:autoSpaceDN w:val="0"/>
        <w:adjustRightInd w:val="0"/>
        <w:spacing w:after="0" w:line="240" w:lineRule="auto"/>
        <w:rPr>
          <w:rFonts w:ascii="AdvOTaa37b08f" w:hAnsi="AdvOTaa37b08f" w:cs="AdvOTaa37b08f"/>
          <w:color w:val="231F20"/>
          <w:sz w:val="20"/>
          <w:szCs w:val="20"/>
        </w:rPr>
      </w:pPr>
    </w:p>
    <w:p w:rsidR="00D07343" w:rsidRPr="00D07343" w:rsidRDefault="00D07343" w:rsidP="009C31DF">
      <w:pPr>
        <w:pStyle w:val="ListParagraph"/>
        <w:numPr>
          <w:ilvl w:val="0"/>
          <w:numId w:val="2"/>
        </w:numPr>
        <w:autoSpaceDE w:val="0"/>
        <w:autoSpaceDN w:val="0"/>
        <w:adjustRightInd w:val="0"/>
        <w:spacing w:after="0" w:line="240" w:lineRule="auto"/>
      </w:pPr>
      <w:r w:rsidRPr="00D07343">
        <w:rPr>
          <w:rFonts w:ascii="AdvOTaa37b08f" w:hAnsi="AdvOTaa37b08f" w:cs="AdvOTaa37b08f"/>
          <w:color w:val="231F20"/>
          <w:sz w:val="20"/>
          <w:szCs w:val="20"/>
        </w:rPr>
        <w:t>The hurricane also damages part of the</w:t>
      </w:r>
      <w:r w:rsidR="00457800">
        <w:rPr>
          <w:rFonts w:ascii="AdvOTaa37b08f" w:hAnsi="AdvOTaa37b08f" w:cs="AdvOTaa37b08f"/>
          <w:color w:val="231F20"/>
          <w:sz w:val="20"/>
          <w:szCs w:val="20"/>
        </w:rPr>
        <w:t>ir</w:t>
      </w:r>
      <w:r w:rsidRPr="00D07343">
        <w:rPr>
          <w:rFonts w:ascii="AdvOTaa37b08f+20" w:hAnsi="AdvOTaa37b08f+20" w:cs="AdvOTaa37b08f+20"/>
          <w:color w:val="231F20"/>
          <w:sz w:val="20"/>
          <w:szCs w:val="20"/>
        </w:rPr>
        <w:t xml:space="preserve"> </w:t>
      </w:r>
      <w:r w:rsidRPr="00D07343">
        <w:rPr>
          <w:rFonts w:ascii="AdvOTaa37b08f" w:hAnsi="AdvOTaa37b08f" w:cs="AdvOTaa37b08f"/>
          <w:color w:val="231F20"/>
          <w:sz w:val="20"/>
          <w:szCs w:val="20"/>
        </w:rPr>
        <w:t xml:space="preserve">house. A tree falls and makes a hole in the roof above the kitchen. Water damages the kitchen, causing the new dishwasher to short out, and it has to be replaced. In addition, </w:t>
      </w:r>
      <w:r w:rsidRPr="00D07343">
        <w:rPr>
          <w:rFonts w:ascii="AdvOTaa37b08f" w:hAnsi="AdvOTaa37b08f" w:cs="AdvOTaa37b08f"/>
          <w:color w:val="231F20"/>
          <w:sz w:val="20"/>
          <w:szCs w:val="20"/>
        </w:rPr>
        <w:lastRenderedPageBreak/>
        <w:t xml:space="preserve">the linoleum floor has to be replaced. The cost of fixing the hole in the roof is $1,000. The </w:t>
      </w:r>
      <w:proofErr w:type="spellStart"/>
      <w:r w:rsidRPr="00D07343">
        <w:rPr>
          <w:rFonts w:ascii="AdvOTaa37b08f" w:hAnsi="AdvOTaa37b08f" w:cs="AdvOTaa37b08f"/>
          <w:color w:val="231F20"/>
          <w:sz w:val="20"/>
          <w:szCs w:val="20"/>
        </w:rPr>
        <w:t>Schnappaufs</w:t>
      </w:r>
      <w:proofErr w:type="spellEnd"/>
      <w:r w:rsidRPr="00D07343">
        <w:rPr>
          <w:rFonts w:ascii="AdvOTaa37b08f" w:hAnsi="AdvOTaa37b08f" w:cs="AdvOTaa37b08f"/>
          <w:color w:val="231F20"/>
          <w:sz w:val="20"/>
          <w:szCs w:val="20"/>
        </w:rPr>
        <w:t xml:space="preserve"> receive $700 ($1,000 repair cost minus $300 deductible) to fix the roof. Information </w:t>
      </w:r>
      <w:r>
        <w:rPr>
          <w:rFonts w:ascii="AdvOTaa37b08f" w:hAnsi="AdvOTaa37b08f" w:cs="AdvOTaa37b08f"/>
          <w:color w:val="231F20"/>
          <w:sz w:val="20"/>
          <w:szCs w:val="20"/>
        </w:rPr>
        <w:t>c</w:t>
      </w:r>
      <w:r w:rsidRPr="00D07343">
        <w:rPr>
          <w:rFonts w:ascii="AdvOTaa37b08f" w:hAnsi="AdvOTaa37b08f" w:cs="AdvOTaa37b08f"/>
          <w:color w:val="231F20"/>
          <w:sz w:val="20"/>
          <w:szCs w:val="20"/>
        </w:rPr>
        <w:t>oncerning the dishwasher and the floor is as follows:</w:t>
      </w:r>
    </w:p>
    <w:p w:rsidR="00D07343" w:rsidRDefault="00D07343" w:rsidP="00D07343">
      <w:pPr>
        <w:pStyle w:val="ListParagraph"/>
      </w:pPr>
    </w:p>
    <w:p w:rsidR="00D07343" w:rsidRDefault="00D07343" w:rsidP="00D07343">
      <w:pPr>
        <w:autoSpaceDE w:val="0"/>
        <w:autoSpaceDN w:val="0"/>
        <w:adjustRightInd w:val="0"/>
        <w:spacing w:after="0" w:line="240" w:lineRule="auto"/>
        <w:rPr>
          <w:rFonts w:ascii="AdvOT99b3f401.B" w:hAnsi="AdvOT99b3f401.B" w:cs="AdvOT99b3f401.B"/>
          <w:color w:val="231F20"/>
          <w:sz w:val="20"/>
          <w:szCs w:val="20"/>
        </w:rPr>
      </w:pPr>
      <w:r>
        <w:rPr>
          <w:rFonts w:ascii="AdvOT99b3f401.B" w:hAnsi="AdvOT99b3f401.B" w:cs="AdvOT99b3f401.B"/>
          <w:color w:val="231F20"/>
          <w:sz w:val="20"/>
          <w:szCs w:val="20"/>
        </w:rPr>
        <w:t>Property</w:t>
      </w:r>
      <w:r>
        <w:rPr>
          <w:rFonts w:ascii="AdvOT99b3f401.B" w:hAnsi="AdvOT99b3f401.B" w:cs="AdvOT99b3f401.B"/>
          <w:color w:val="231F20"/>
          <w:sz w:val="20"/>
          <w:szCs w:val="20"/>
        </w:rPr>
        <w:tab/>
      </w:r>
      <w:r>
        <w:rPr>
          <w:rFonts w:ascii="AdvOT99b3f401.B" w:hAnsi="AdvOT99b3f401.B" w:cs="AdvOT99b3f401.B"/>
          <w:color w:val="231F20"/>
          <w:sz w:val="20"/>
          <w:szCs w:val="20"/>
        </w:rPr>
        <w:tab/>
        <w:t>Date Acquired</w:t>
      </w:r>
      <w:r>
        <w:rPr>
          <w:rFonts w:ascii="AdvOT99b3f401.B" w:hAnsi="AdvOT99b3f401.B" w:cs="AdvOT99b3f401.B"/>
          <w:color w:val="231F20"/>
          <w:sz w:val="20"/>
          <w:szCs w:val="20"/>
        </w:rPr>
        <w:tab/>
        <w:t>Original Cost</w:t>
      </w:r>
      <w:r>
        <w:rPr>
          <w:rFonts w:ascii="AdvOT99b3f401.B" w:hAnsi="AdvOT99b3f401.B" w:cs="AdvOT99b3f401.B"/>
          <w:color w:val="231F20"/>
          <w:sz w:val="20"/>
          <w:szCs w:val="20"/>
        </w:rPr>
        <w:tab/>
        <w:t xml:space="preserve">FMV </w:t>
      </w:r>
      <w:proofErr w:type="gramStart"/>
      <w:r>
        <w:rPr>
          <w:rFonts w:ascii="AdvOT99b3f401.B" w:hAnsi="AdvOT99b3f401.B" w:cs="AdvOT99b3f401.B"/>
          <w:color w:val="231F20"/>
          <w:sz w:val="20"/>
          <w:szCs w:val="20"/>
        </w:rPr>
        <w:t>Before</w:t>
      </w:r>
      <w:proofErr w:type="gramEnd"/>
      <w:r>
        <w:rPr>
          <w:rFonts w:ascii="AdvOT99b3f401.B" w:hAnsi="AdvOT99b3f401.B" w:cs="AdvOT99b3f401.B"/>
          <w:color w:val="231F20"/>
          <w:sz w:val="20"/>
          <w:szCs w:val="20"/>
        </w:rPr>
        <w:tab/>
        <w:t>FMV After</w:t>
      </w:r>
      <w:r>
        <w:rPr>
          <w:rFonts w:ascii="AdvOT99b3f401.B" w:hAnsi="AdvOT99b3f401.B" w:cs="AdvOT99b3f401.B"/>
          <w:color w:val="231F20"/>
          <w:sz w:val="20"/>
          <w:szCs w:val="20"/>
        </w:rPr>
        <w:tab/>
        <w:t>Reimbursement</w:t>
      </w:r>
    </w:p>
    <w:p w:rsidR="00D07343" w:rsidRDefault="00D07343" w:rsidP="00D07343">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 xml:space="preserve">Dishwasher </w:t>
      </w:r>
      <w:r>
        <w:rPr>
          <w:rFonts w:ascii="AdvOTaa37b08f" w:hAnsi="AdvOTaa37b08f" w:cs="AdvOTaa37b08f"/>
          <w:color w:val="231F20"/>
          <w:sz w:val="20"/>
          <w:szCs w:val="20"/>
        </w:rPr>
        <w:tab/>
        <w:t xml:space="preserve">3/30/12 </w:t>
      </w:r>
      <w:r>
        <w:rPr>
          <w:rFonts w:ascii="AdvOTaa37b08f" w:hAnsi="AdvOTaa37b08f" w:cs="AdvOTaa37b08f"/>
          <w:color w:val="231F20"/>
          <w:sz w:val="20"/>
          <w:szCs w:val="20"/>
        </w:rPr>
        <w:tab/>
      </w:r>
      <w:r>
        <w:rPr>
          <w:rFonts w:ascii="AdvOTaa37b08f" w:hAnsi="AdvOTaa37b08f" w:cs="AdvOTaa37b08f"/>
          <w:color w:val="231F20"/>
          <w:sz w:val="20"/>
          <w:szCs w:val="20"/>
        </w:rPr>
        <w:tab/>
        <w:t xml:space="preserve">$ 780 </w:t>
      </w:r>
      <w:r>
        <w:rPr>
          <w:rFonts w:ascii="AdvOTaa37b08f" w:hAnsi="AdvOTaa37b08f" w:cs="AdvOTaa37b08f"/>
          <w:color w:val="231F20"/>
          <w:sz w:val="20"/>
          <w:szCs w:val="20"/>
        </w:rPr>
        <w:tab/>
      </w:r>
      <w:r>
        <w:rPr>
          <w:rFonts w:ascii="AdvOTaa37b08f" w:hAnsi="AdvOTaa37b08f" w:cs="AdvOTaa37b08f"/>
          <w:color w:val="231F20"/>
          <w:sz w:val="20"/>
          <w:szCs w:val="20"/>
        </w:rPr>
        <w:tab/>
        <w:t xml:space="preserve">$ 780 </w:t>
      </w:r>
      <w:r>
        <w:rPr>
          <w:rFonts w:ascii="AdvOTaa37b08f" w:hAnsi="AdvOTaa37b08f" w:cs="AdvOTaa37b08f"/>
          <w:color w:val="231F20"/>
          <w:sz w:val="20"/>
          <w:szCs w:val="20"/>
        </w:rPr>
        <w:tab/>
      </w:r>
      <w:r>
        <w:rPr>
          <w:rFonts w:ascii="AdvOTaa37b08f" w:hAnsi="AdvOTaa37b08f" w:cs="AdvOTaa37b08f"/>
          <w:color w:val="231F20"/>
          <w:sz w:val="20"/>
          <w:szCs w:val="20"/>
        </w:rPr>
        <w:tab/>
        <w:t xml:space="preserve">$-0- </w:t>
      </w:r>
      <w:r>
        <w:rPr>
          <w:rFonts w:ascii="AdvOTaa37b08f" w:hAnsi="AdvOTaa37b08f" w:cs="AdvOTaa37b08f"/>
          <w:color w:val="231F20"/>
          <w:sz w:val="20"/>
          <w:szCs w:val="20"/>
        </w:rPr>
        <w:tab/>
      </w:r>
      <w:r>
        <w:rPr>
          <w:rFonts w:ascii="AdvOTaa37b08f" w:hAnsi="AdvOTaa37b08f" w:cs="AdvOTaa37b08f"/>
          <w:color w:val="231F20"/>
          <w:sz w:val="20"/>
          <w:szCs w:val="20"/>
        </w:rPr>
        <w:tab/>
        <w:t>$380</w:t>
      </w:r>
    </w:p>
    <w:p w:rsidR="00D07343" w:rsidRDefault="00D07343" w:rsidP="00D07343">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 xml:space="preserve">Floor </w:t>
      </w:r>
      <w:r>
        <w:rPr>
          <w:rFonts w:ascii="AdvOTaa37b08f" w:hAnsi="AdvOTaa37b08f" w:cs="AdvOTaa37b08f"/>
          <w:color w:val="231F20"/>
          <w:sz w:val="20"/>
          <w:szCs w:val="20"/>
        </w:rPr>
        <w:tab/>
      </w:r>
      <w:r>
        <w:rPr>
          <w:rFonts w:ascii="AdvOTaa37b08f" w:hAnsi="AdvOTaa37b08f" w:cs="AdvOTaa37b08f"/>
          <w:color w:val="231F20"/>
          <w:sz w:val="20"/>
          <w:szCs w:val="20"/>
        </w:rPr>
        <w:tab/>
        <w:t xml:space="preserve">3/16/12 </w:t>
      </w:r>
      <w:r>
        <w:rPr>
          <w:rFonts w:ascii="AdvOTaa37b08f" w:hAnsi="AdvOTaa37b08f" w:cs="AdvOTaa37b08f"/>
          <w:color w:val="231F20"/>
          <w:sz w:val="20"/>
          <w:szCs w:val="20"/>
        </w:rPr>
        <w:tab/>
      </w:r>
      <w:r>
        <w:rPr>
          <w:rFonts w:ascii="AdvOTaa37b08f" w:hAnsi="AdvOTaa37b08f" w:cs="AdvOTaa37b08f"/>
          <w:color w:val="231F20"/>
          <w:sz w:val="20"/>
          <w:szCs w:val="20"/>
        </w:rPr>
        <w:tab/>
        <w:t xml:space="preserve">$1,500 </w:t>
      </w:r>
      <w:r>
        <w:rPr>
          <w:rFonts w:ascii="AdvOTaa37b08f" w:hAnsi="AdvOTaa37b08f" w:cs="AdvOTaa37b08f"/>
          <w:color w:val="231F20"/>
          <w:sz w:val="20"/>
          <w:szCs w:val="20"/>
        </w:rPr>
        <w:tab/>
      </w:r>
      <w:r>
        <w:rPr>
          <w:rFonts w:ascii="AdvOTaa37b08f" w:hAnsi="AdvOTaa37b08f" w:cs="AdvOTaa37b08f"/>
          <w:color w:val="231F20"/>
          <w:sz w:val="20"/>
          <w:szCs w:val="20"/>
        </w:rPr>
        <w:tab/>
        <w:t xml:space="preserve">$1,350 </w:t>
      </w:r>
      <w:r>
        <w:rPr>
          <w:rFonts w:ascii="AdvOTaa37b08f" w:hAnsi="AdvOTaa37b08f" w:cs="AdvOTaa37b08f"/>
          <w:color w:val="231F20"/>
          <w:sz w:val="20"/>
          <w:szCs w:val="20"/>
        </w:rPr>
        <w:tab/>
      </w:r>
      <w:r>
        <w:rPr>
          <w:rFonts w:ascii="AdvOTaa37b08f" w:hAnsi="AdvOTaa37b08f" w:cs="AdvOTaa37b08f"/>
          <w:color w:val="231F20"/>
          <w:sz w:val="20"/>
          <w:szCs w:val="20"/>
        </w:rPr>
        <w:tab/>
        <w:t xml:space="preserve">$-0- </w:t>
      </w:r>
      <w:r>
        <w:rPr>
          <w:rFonts w:ascii="AdvOTaa37b08f" w:hAnsi="AdvOTaa37b08f" w:cs="AdvOTaa37b08f"/>
          <w:color w:val="231F20"/>
          <w:sz w:val="20"/>
          <w:szCs w:val="20"/>
        </w:rPr>
        <w:tab/>
      </w:r>
      <w:r>
        <w:rPr>
          <w:rFonts w:ascii="AdvOTaa37b08f" w:hAnsi="AdvOTaa37b08f" w:cs="AdvOTaa37b08f"/>
          <w:color w:val="231F20"/>
          <w:sz w:val="20"/>
          <w:szCs w:val="20"/>
        </w:rPr>
        <w:tab/>
        <w:t>$850</w:t>
      </w:r>
    </w:p>
    <w:p w:rsidR="00D07343" w:rsidRDefault="00D07343" w:rsidP="00D07343">
      <w:pPr>
        <w:autoSpaceDE w:val="0"/>
        <w:autoSpaceDN w:val="0"/>
        <w:adjustRightInd w:val="0"/>
        <w:spacing w:after="0" w:line="240" w:lineRule="auto"/>
        <w:rPr>
          <w:rFonts w:ascii="AdvOTaa37b08f" w:hAnsi="AdvOTaa37b08f" w:cs="AdvOTaa37b08f"/>
          <w:color w:val="231F20"/>
          <w:sz w:val="20"/>
          <w:szCs w:val="20"/>
        </w:rPr>
      </w:pPr>
    </w:p>
    <w:p w:rsidR="00D07343" w:rsidRPr="00D07343" w:rsidRDefault="00D07343" w:rsidP="00D07343">
      <w:pPr>
        <w:pStyle w:val="ListParagraph"/>
        <w:numPr>
          <w:ilvl w:val="0"/>
          <w:numId w:val="2"/>
        </w:numPr>
        <w:autoSpaceDE w:val="0"/>
        <w:autoSpaceDN w:val="0"/>
        <w:adjustRightInd w:val="0"/>
        <w:spacing w:after="0" w:line="240" w:lineRule="auto"/>
        <w:rPr>
          <w:rFonts w:ascii="AdvOTaa37b08f" w:hAnsi="AdvOTaa37b08f" w:cs="AdvOTaa37b08f"/>
          <w:color w:val="231F20"/>
          <w:sz w:val="20"/>
          <w:szCs w:val="20"/>
        </w:rPr>
      </w:pPr>
      <w:r w:rsidRPr="00D07343">
        <w:rPr>
          <w:rFonts w:ascii="AdvOTaa37b08f" w:hAnsi="AdvOTaa37b08f" w:cs="AdvOTaa37b08f"/>
          <w:color w:val="231F20"/>
          <w:sz w:val="20"/>
          <w:szCs w:val="20"/>
        </w:rPr>
        <w:t>The</w:t>
      </w:r>
      <w:r w:rsidR="00457800">
        <w:rPr>
          <w:rFonts w:ascii="AdvOTaa37b08f" w:hAnsi="AdvOTaa37b08f" w:cs="AdvOTaa37b08f"/>
          <w:color w:val="231F20"/>
          <w:sz w:val="20"/>
          <w:szCs w:val="20"/>
        </w:rPr>
        <w:t>y</w:t>
      </w:r>
      <w:r w:rsidRPr="00D07343">
        <w:rPr>
          <w:rFonts w:ascii="AdvOTaa37b08f" w:hAnsi="AdvOTaa37b08f" w:cs="AdvOTaa37b08f"/>
          <w:color w:val="231F20"/>
          <w:sz w:val="20"/>
          <w:szCs w:val="20"/>
        </w:rPr>
        <w:t xml:space="preserve"> incur the following medical expenses (before considering the $700 reimbursement they receive from their health insurance policy):</w:t>
      </w:r>
    </w:p>
    <w:p w:rsidR="00D07343" w:rsidRP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sidRPr="00D07343">
        <w:rPr>
          <w:rFonts w:ascii="AdvOTaa37b08f" w:hAnsi="AdvOTaa37b08f" w:cs="AdvOTaa37b08f"/>
          <w:color w:val="231F20"/>
          <w:sz w:val="20"/>
          <w:szCs w:val="20"/>
        </w:rPr>
        <w:t xml:space="preserve">Medical premiums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sidRPr="00D07343">
        <w:rPr>
          <w:rFonts w:ascii="AdvOTaa37b08f" w:hAnsi="AdvOTaa37b08f" w:cs="AdvOTaa37b08f"/>
          <w:color w:val="231F20"/>
          <w:sz w:val="20"/>
          <w:szCs w:val="20"/>
        </w:rPr>
        <w:t>$3,800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Doctors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1,200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Chiropractor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650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Dentist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1,900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Vet fees (family dog Sandy)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350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Prescription drugs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340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Over-the-counter drugs (aspirin, cough syrup) </w:t>
      </w:r>
      <w:r>
        <w:rPr>
          <w:rFonts w:ascii="AdvOTaa37b08f" w:hAnsi="AdvOTaa37b08f" w:cs="AdvOTaa37b08f"/>
          <w:color w:val="231F20"/>
          <w:sz w:val="20"/>
          <w:szCs w:val="20"/>
        </w:rPr>
        <w:tab/>
        <w:t xml:space="preserve">     175</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p>
    <w:p w:rsidR="00D07343" w:rsidRDefault="00D07343" w:rsidP="00D07343">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 xml:space="preserve">In addition, Bill purchases an </w:t>
      </w:r>
      <w:proofErr w:type="spellStart"/>
      <w:r>
        <w:rPr>
          <w:rFonts w:ascii="AdvOTaa37b08f" w:hAnsi="AdvOTaa37b08f" w:cs="AdvOTaa37b08f"/>
          <w:color w:val="231F20"/>
          <w:sz w:val="20"/>
          <w:szCs w:val="20"/>
        </w:rPr>
        <w:t>Exsoaligner</w:t>
      </w:r>
      <w:proofErr w:type="spellEnd"/>
      <w:r>
        <w:rPr>
          <w:rFonts w:ascii="AdvOTaa37b08f" w:hAnsi="AdvOTaa37b08f" w:cs="AdvOTaa37b08f"/>
          <w:color w:val="231F20"/>
          <w:sz w:val="20"/>
          <w:szCs w:val="20"/>
        </w:rPr>
        <w:t xml:space="preserve"> machine for $700. The machine was recommended by the chiropractor to help strengthen Bill</w:t>
      </w:r>
      <w:r>
        <w:rPr>
          <w:rFonts w:ascii="AdvOTaa37b08f+20" w:hAnsi="AdvOTaa37b08f+20" w:cs="AdvOTaa37b08f+20"/>
          <w:color w:val="231F20"/>
          <w:sz w:val="20"/>
          <w:szCs w:val="20"/>
        </w:rPr>
        <w:t>’</w:t>
      </w:r>
      <w:r>
        <w:rPr>
          <w:rFonts w:ascii="AdvOTaa37b08f" w:hAnsi="AdvOTaa37b08f" w:cs="AdvOTaa37b08f"/>
          <w:color w:val="231F20"/>
          <w:sz w:val="20"/>
          <w:szCs w:val="20"/>
        </w:rPr>
        <w:t>s back muscles.</w:t>
      </w:r>
    </w:p>
    <w:p w:rsidR="00D07343" w:rsidRDefault="00D07343" w:rsidP="00D07343">
      <w:pPr>
        <w:autoSpaceDE w:val="0"/>
        <w:autoSpaceDN w:val="0"/>
        <w:adjustRightInd w:val="0"/>
        <w:spacing w:after="0" w:line="240" w:lineRule="auto"/>
        <w:rPr>
          <w:rFonts w:ascii="AdvOTaa37b08f" w:hAnsi="AdvOTaa37b08f" w:cs="AdvOTaa37b08f"/>
          <w:color w:val="231F20"/>
          <w:sz w:val="20"/>
          <w:szCs w:val="20"/>
        </w:rPr>
      </w:pPr>
    </w:p>
    <w:p w:rsidR="00D07343" w:rsidRDefault="00D07343" w:rsidP="00D07343">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9. </w:t>
      </w:r>
      <w:r>
        <w:rPr>
          <w:rFonts w:ascii="AdvOTaa37b08f" w:hAnsi="AdvOTaa37b08f" w:cs="AdvOTaa37b08f"/>
          <w:color w:val="231F20"/>
          <w:sz w:val="20"/>
          <w:szCs w:val="20"/>
        </w:rPr>
        <w:t>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pay the following property taxes:</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Wakefield house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$7,700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Family car used by Bill (ad valorem)</w:t>
      </w:r>
      <w:r>
        <w:rPr>
          <w:rFonts w:ascii="AdvOTaa37b08f" w:hAnsi="AdvOTaa37b08f" w:cs="AdvOTaa37b08f"/>
          <w:color w:val="231F20"/>
          <w:sz w:val="20"/>
          <w:szCs w:val="20"/>
        </w:rPr>
        <w:tab/>
      </w:r>
      <w:r>
        <w:rPr>
          <w:rFonts w:ascii="AdvOTaa37b08f" w:hAnsi="AdvOTaa37b08f" w:cs="AdvOTaa37b08f"/>
          <w:color w:val="231F20"/>
          <w:sz w:val="20"/>
          <w:szCs w:val="20"/>
        </w:rPr>
        <w:tab/>
        <w:t xml:space="preserve">     480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Joyce</w:t>
      </w:r>
      <w:r>
        <w:rPr>
          <w:rFonts w:ascii="AdvOTaa37b08f+20" w:hAnsi="AdvOTaa37b08f+20" w:cs="AdvOTaa37b08f+20"/>
          <w:color w:val="231F20"/>
          <w:sz w:val="20"/>
          <w:szCs w:val="20"/>
        </w:rPr>
        <w:t>’</w:t>
      </w:r>
      <w:r>
        <w:rPr>
          <w:rFonts w:ascii="AdvOTaa37b08f" w:hAnsi="AdvOTaa37b08f" w:cs="AdvOTaa37b08f"/>
          <w:color w:val="231F20"/>
          <w:sz w:val="20"/>
          <w:szCs w:val="20"/>
        </w:rPr>
        <w:t>s car (ad valorem)</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510</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p>
    <w:p w:rsidR="00D07343" w:rsidRDefault="00D07343" w:rsidP="00D07343">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10. </w:t>
      </w:r>
      <w:r>
        <w:rPr>
          <w:rFonts w:ascii="AdvOTaa37b08f" w:hAnsi="AdvOTaa37b08f" w:cs="AdvOTaa37b08f"/>
          <w:color w:val="231F20"/>
          <w:sz w:val="20"/>
          <w:szCs w:val="20"/>
        </w:rPr>
        <w:t>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receive two Form 1098s for the cost of interest on bank loans.</w:t>
      </w:r>
    </w:p>
    <w:p w:rsidR="00D07343" w:rsidRDefault="00D07343" w:rsidP="00D07343">
      <w:pPr>
        <w:autoSpaceDE w:val="0"/>
        <w:autoSpaceDN w:val="0"/>
        <w:adjustRightInd w:val="0"/>
        <w:spacing w:after="0" w:line="240" w:lineRule="auto"/>
        <w:ind w:left="720"/>
        <w:rPr>
          <w:rFonts w:ascii="AdvOTaa37b08f" w:hAnsi="AdvOTaa37b08f" w:cs="AdvOTaa37b08f"/>
          <w:color w:val="231F20"/>
          <w:sz w:val="20"/>
          <w:szCs w:val="20"/>
        </w:rPr>
      </w:pPr>
      <w:r>
        <w:rPr>
          <w:rFonts w:ascii="AdvOTaa37b08f" w:hAnsi="AdvOTaa37b08f" w:cs="AdvOTaa37b08f"/>
          <w:color w:val="231F20"/>
          <w:sz w:val="20"/>
          <w:szCs w:val="20"/>
        </w:rPr>
        <w:t>They also pay interest on their personal credit cards.</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Jefferson Trust 1098 (Exhibit A-13</w:t>
      </w:r>
      <w:r>
        <w:rPr>
          <w:rFonts w:ascii="AdvOTaa37b08f+20" w:hAnsi="AdvOTaa37b08f+20" w:cs="AdvOTaa37b08f+20"/>
          <w:color w:val="231F20"/>
          <w:sz w:val="20"/>
          <w:szCs w:val="20"/>
        </w:rPr>
        <w:t>—</w:t>
      </w:r>
      <w:r>
        <w:rPr>
          <w:rFonts w:ascii="AdvOTaa37b08f" w:hAnsi="AdvOTaa37b08f" w:cs="AdvOTaa37b08f"/>
          <w:color w:val="231F20"/>
          <w:sz w:val="20"/>
          <w:szCs w:val="20"/>
        </w:rPr>
        <w:t>Wakefield house)</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Jefferson Trust 1098 (Exhibit A-14</w:t>
      </w:r>
      <w:r>
        <w:rPr>
          <w:rFonts w:ascii="AdvOTaa37b08f+20" w:hAnsi="AdvOTaa37b08f+20" w:cs="AdvOTaa37b08f+20"/>
          <w:color w:val="231F20"/>
          <w:sz w:val="20"/>
          <w:szCs w:val="20"/>
        </w:rPr>
        <w:t>—</w:t>
      </w:r>
      <w:r>
        <w:rPr>
          <w:rFonts w:ascii="AdvOTaa37b08f" w:hAnsi="AdvOTaa37b08f" w:cs="AdvOTaa37b08f"/>
          <w:color w:val="231F20"/>
          <w:sz w:val="20"/>
          <w:szCs w:val="20"/>
        </w:rPr>
        <w:t>Home equity)</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Dempsey</w:t>
      </w:r>
      <w:r>
        <w:rPr>
          <w:rFonts w:ascii="AdvOTaa37b08f+20" w:hAnsi="AdvOTaa37b08f+20" w:cs="AdvOTaa37b08f+20"/>
          <w:color w:val="231F20"/>
          <w:sz w:val="20"/>
          <w:szCs w:val="20"/>
        </w:rPr>
        <w:t>’</w:t>
      </w:r>
      <w:r>
        <w:rPr>
          <w:rFonts w:ascii="AdvOTaa37b08f" w:hAnsi="AdvOTaa37b08f" w:cs="AdvOTaa37b08f"/>
          <w:color w:val="231F20"/>
          <w:sz w:val="20"/>
          <w:szCs w:val="20"/>
        </w:rPr>
        <w:t xml:space="preserve">s Department Store revolving account </w:t>
      </w:r>
      <w:r>
        <w:rPr>
          <w:rFonts w:ascii="AdvOTaa37b08f" w:hAnsi="AdvOTaa37b08f" w:cs="AdvOTaa37b08f"/>
          <w:color w:val="231F20"/>
          <w:sz w:val="20"/>
          <w:szCs w:val="20"/>
        </w:rPr>
        <w:tab/>
        <w:t xml:space="preserve">   $191</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Brooks</w:t>
      </w:r>
      <w:r>
        <w:rPr>
          <w:rFonts w:ascii="AdvOTaa37b08f+20" w:hAnsi="AdvOTaa37b08f+20" w:cs="AdvOTaa37b08f+20"/>
          <w:color w:val="231F20"/>
          <w:sz w:val="20"/>
          <w:szCs w:val="20"/>
        </w:rPr>
        <w:t xml:space="preserve">’ </w:t>
      </w:r>
      <w:r>
        <w:rPr>
          <w:rFonts w:ascii="AdvOTaa37b08f" w:hAnsi="AdvOTaa37b08f" w:cs="AdvOTaa37b08f"/>
          <w:color w:val="231F20"/>
          <w:sz w:val="20"/>
          <w:szCs w:val="20"/>
        </w:rPr>
        <w:t xml:space="preserve">Bargain Basement revolving account </w:t>
      </w:r>
      <w:r>
        <w:rPr>
          <w:rFonts w:ascii="AdvOTaa37b08f" w:hAnsi="AdvOTaa37b08f" w:cs="AdvOTaa37b08f"/>
          <w:color w:val="231F20"/>
          <w:sz w:val="20"/>
          <w:szCs w:val="20"/>
        </w:rPr>
        <w:tab/>
        <w:t xml:space="preserve">       67</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Jefferson Trust bank card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212</w:t>
      </w:r>
    </w:p>
    <w:p w:rsidR="00D07343" w:rsidRDefault="00D07343" w:rsidP="00D07343">
      <w:pPr>
        <w:autoSpaceDE w:val="0"/>
        <w:autoSpaceDN w:val="0"/>
        <w:adjustRightInd w:val="0"/>
        <w:spacing w:after="0" w:line="240" w:lineRule="auto"/>
        <w:ind w:left="2160"/>
        <w:rPr>
          <w:rFonts w:ascii="AdvOTaa37b08f" w:hAnsi="AdvOTaa37b08f" w:cs="AdvOTaa37b08f"/>
          <w:color w:val="231F20"/>
          <w:sz w:val="20"/>
          <w:szCs w:val="20"/>
        </w:rPr>
      </w:pPr>
    </w:p>
    <w:p w:rsidR="00D07343" w:rsidRDefault="00D07343" w:rsidP="00D07343">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The proceeds from the home equity loan were used to renovate their kitchen and pay for Tom</w:t>
      </w:r>
      <w:r>
        <w:rPr>
          <w:rFonts w:ascii="AdvOTaa37b08f+20" w:hAnsi="AdvOTaa37b08f+20" w:cs="AdvOTaa37b08f+20"/>
          <w:color w:val="231F20"/>
          <w:sz w:val="20"/>
          <w:szCs w:val="20"/>
        </w:rPr>
        <w:t>’</w:t>
      </w:r>
      <w:r>
        <w:rPr>
          <w:rFonts w:ascii="AdvOTaa37b08f" w:hAnsi="AdvOTaa37b08f" w:cs="AdvOTaa37b08f"/>
          <w:color w:val="231F20"/>
          <w:sz w:val="20"/>
          <w:szCs w:val="20"/>
        </w:rPr>
        <w:t>s tuition to private school. The interest on the portion of the loan used for private school tuition is $640.</w:t>
      </w:r>
    </w:p>
    <w:p w:rsidR="00D07343" w:rsidRDefault="00D07343" w:rsidP="00D07343">
      <w:pPr>
        <w:autoSpaceDE w:val="0"/>
        <w:autoSpaceDN w:val="0"/>
        <w:adjustRightInd w:val="0"/>
        <w:spacing w:after="0" w:line="240" w:lineRule="auto"/>
        <w:rPr>
          <w:rFonts w:ascii="AdvOTaa37b08f" w:hAnsi="AdvOTaa37b08f" w:cs="AdvOTaa37b08f"/>
          <w:color w:val="231F20"/>
          <w:sz w:val="20"/>
          <w:szCs w:val="20"/>
        </w:rPr>
      </w:pPr>
    </w:p>
    <w:p w:rsidR="00D07343" w:rsidRDefault="00D07343" w:rsidP="0080058E">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11. </w:t>
      </w:r>
      <w:r>
        <w:rPr>
          <w:rFonts w:ascii="AdvOTaa37b08f" w:hAnsi="AdvOTaa37b08f" w:cs="AdvOTaa37b08f"/>
          <w:color w:val="231F20"/>
          <w:sz w:val="20"/>
          <w:szCs w:val="20"/>
        </w:rPr>
        <w:t xml:space="preserve">Bill and Joyce make cash charitable contributions to the United Fund Campaign ($1,750), </w:t>
      </w:r>
      <w:proofErr w:type="spellStart"/>
      <w:r>
        <w:rPr>
          <w:rFonts w:ascii="AdvOTaa37b08f" w:hAnsi="AdvOTaa37b08f" w:cs="AdvOTaa37b08f"/>
          <w:color w:val="231F20"/>
          <w:sz w:val="20"/>
          <w:szCs w:val="20"/>
        </w:rPr>
        <w:t>Adelade</w:t>
      </w:r>
      <w:proofErr w:type="spellEnd"/>
      <w:r>
        <w:rPr>
          <w:rFonts w:ascii="AdvOTaa37b08f" w:hAnsi="AdvOTaa37b08f" w:cs="AdvOTaa37b08f"/>
          <w:color w:val="231F20"/>
          <w:sz w:val="20"/>
          <w:szCs w:val="20"/>
        </w:rPr>
        <w:t xml:space="preserve"> University ($300), </w:t>
      </w:r>
      <w:proofErr w:type="spellStart"/>
      <w:r>
        <w:rPr>
          <w:rFonts w:ascii="AdvOTaa37b08f" w:hAnsi="AdvOTaa37b08f" w:cs="AdvOTaa37b08f"/>
          <w:color w:val="231F20"/>
          <w:sz w:val="20"/>
          <w:szCs w:val="20"/>
        </w:rPr>
        <w:t>Tremon</w:t>
      </w:r>
      <w:proofErr w:type="spellEnd"/>
      <w:r>
        <w:rPr>
          <w:rFonts w:ascii="AdvOTaa37b08f" w:hAnsi="AdvOTaa37b08f" w:cs="AdvOTaa37b08f"/>
          <w:color w:val="231F20"/>
          <w:sz w:val="20"/>
          <w:szCs w:val="20"/>
        </w:rPr>
        <w:t xml:space="preserve"> University ($2,000), and Christ the King Church in Kingston, R.I. ($2,600). 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have documentation to verify their cash contributions. They also donate property to the Salvation Army on July 15, 2012:</w:t>
      </w:r>
    </w:p>
    <w:p w:rsidR="00D07343" w:rsidRDefault="00D07343" w:rsidP="00D07343">
      <w:pPr>
        <w:autoSpaceDE w:val="0"/>
        <w:autoSpaceDN w:val="0"/>
        <w:adjustRightInd w:val="0"/>
        <w:spacing w:after="0" w:line="240" w:lineRule="auto"/>
        <w:rPr>
          <w:rFonts w:ascii="AdvOTaa37b08f" w:hAnsi="AdvOTaa37b08f" w:cs="AdvOTaa37b08f"/>
          <w:color w:val="231F20"/>
          <w:sz w:val="20"/>
          <w:szCs w:val="20"/>
        </w:rPr>
      </w:pPr>
    </w:p>
    <w:p w:rsidR="00D07343" w:rsidRDefault="00D07343" w:rsidP="000A1379">
      <w:pPr>
        <w:autoSpaceDE w:val="0"/>
        <w:autoSpaceDN w:val="0"/>
        <w:adjustRightInd w:val="0"/>
        <w:spacing w:after="0" w:line="240" w:lineRule="auto"/>
        <w:ind w:left="2160"/>
        <w:rPr>
          <w:rFonts w:ascii="AdvOT99b3f401.B" w:hAnsi="AdvOT99b3f401.B" w:cs="AdvOT99b3f401.B"/>
          <w:color w:val="231F20"/>
          <w:sz w:val="20"/>
          <w:szCs w:val="20"/>
        </w:rPr>
      </w:pPr>
      <w:r>
        <w:rPr>
          <w:rFonts w:ascii="AdvOT99b3f401.B" w:hAnsi="AdvOT99b3f401.B" w:cs="AdvOT99b3f401.B"/>
          <w:color w:val="231F20"/>
          <w:sz w:val="20"/>
          <w:szCs w:val="20"/>
        </w:rPr>
        <w:t xml:space="preserve">Property </w:t>
      </w:r>
      <w:r w:rsidR="0080058E">
        <w:rPr>
          <w:rFonts w:ascii="AdvOT99b3f401.B" w:hAnsi="AdvOT99b3f401.B" w:cs="AdvOT99b3f401.B"/>
          <w:color w:val="231F20"/>
          <w:sz w:val="20"/>
          <w:szCs w:val="20"/>
        </w:rPr>
        <w:tab/>
      </w:r>
      <w:r>
        <w:rPr>
          <w:rFonts w:ascii="AdvOT99b3f401.B" w:hAnsi="AdvOT99b3f401.B" w:cs="AdvOT99b3f401.B"/>
          <w:color w:val="231F20"/>
          <w:sz w:val="20"/>
          <w:szCs w:val="20"/>
        </w:rPr>
        <w:t xml:space="preserve">FMV </w:t>
      </w:r>
      <w:r w:rsidR="0080058E">
        <w:rPr>
          <w:rFonts w:ascii="AdvOT99b3f401.B" w:hAnsi="AdvOT99b3f401.B" w:cs="AdvOT99b3f401.B"/>
          <w:color w:val="231F20"/>
          <w:sz w:val="20"/>
          <w:szCs w:val="20"/>
        </w:rPr>
        <w:tab/>
      </w:r>
      <w:r>
        <w:rPr>
          <w:rFonts w:ascii="AdvOT99b3f401.B" w:hAnsi="AdvOT99b3f401.B" w:cs="AdvOT99b3f401.B"/>
          <w:color w:val="231F20"/>
          <w:sz w:val="20"/>
          <w:szCs w:val="20"/>
        </w:rPr>
        <w:t xml:space="preserve">Original Cost </w:t>
      </w:r>
      <w:r w:rsidR="0080058E">
        <w:rPr>
          <w:rFonts w:ascii="AdvOT99b3f401.B" w:hAnsi="AdvOT99b3f401.B" w:cs="AdvOT99b3f401.B"/>
          <w:color w:val="231F20"/>
          <w:sz w:val="20"/>
          <w:szCs w:val="20"/>
        </w:rPr>
        <w:tab/>
      </w:r>
      <w:r>
        <w:rPr>
          <w:rFonts w:ascii="AdvOT99b3f401.B" w:hAnsi="AdvOT99b3f401.B" w:cs="AdvOT99b3f401.B"/>
          <w:color w:val="231F20"/>
          <w:sz w:val="20"/>
          <w:szCs w:val="20"/>
        </w:rPr>
        <w:t>Date Acquired</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Antique table </w:t>
      </w:r>
      <w:r w:rsidR="0080058E">
        <w:rPr>
          <w:rFonts w:ascii="AdvOTaa37b08f" w:hAnsi="AdvOTaa37b08f" w:cs="AdvOTaa37b08f"/>
          <w:color w:val="231F20"/>
          <w:sz w:val="20"/>
          <w:szCs w:val="20"/>
        </w:rPr>
        <w:tab/>
      </w:r>
      <w:r>
        <w:rPr>
          <w:rFonts w:ascii="AdvOTaa37b08f" w:hAnsi="AdvOTaa37b08f" w:cs="AdvOTaa37b08f"/>
          <w:color w:val="231F20"/>
          <w:sz w:val="20"/>
          <w:szCs w:val="20"/>
        </w:rPr>
        <w:t xml:space="preserve">$515 </w:t>
      </w:r>
      <w:r w:rsidR="0080058E">
        <w:rPr>
          <w:rFonts w:ascii="AdvOTaa37b08f" w:hAnsi="AdvOTaa37b08f" w:cs="AdvOTaa37b08f"/>
          <w:color w:val="231F20"/>
          <w:sz w:val="20"/>
          <w:szCs w:val="20"/>
        </w:rPr>
        <w:tab/>
      </w:r>
      <w:r>
        <w:rPr>
          <w:rFonts w:ascii="AdvOTaa37b08f" w:hAnsi="AdvOTaa37b08f" w:cs="AdvOTaa37b08f"/>
          <w:color w:val="231F20"/>
          <w:sz w:val="20"/>
          <w:szCs w:val="20"/>
        </w:rPr>
        <w:t xml:space="preserve">$225 </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Pr>
          <w:rFonts w:ascii="AdvOTaa37b08f" w:hAnsi="AdvOTaa37b08f" w:cs="AdvOTaa37b08f"/>
          <w:color w:val="231F20"/>
          <w:sz w:val="20"/>
          <w:szCs w:val="20"/>
        </w:rPr>
        <w:t>1/4/01</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Dishwasher </w:t>
      </w:r>
      <w:r w:rsidR="0080058E">
        <w:rPr>
          <w:rFonts w:ascii="AdvOTaa37b08f" w:hAnsi="AdvOTaa37b08f" w:cs="AdvOTaa37b08f"/>
          <w:color w:val="231F20"/>
          <w:sz w:val="20"/>
          <w:szCs w:val="20"/>
        </w:rPr>
        <w:tab/>
      </w:r>
      <w:r>
        <w:rPr>
          <w:rFonts w:ascii="AdvOTaa37b08f" w:hAnsi="AdvOTaa37b08f" w:cs="AdvOTaa37b08f"/>
          <w:color w:val="231F20"/>
          <w:sz w:val="20"/>
          <w:szCs w:val="20"/>
        </w:rPr>
        <w:t xml:space="preserve">150 </w:t>
      </w:r>
      <w:r w:rsidR="0080058E">
        <w:rPr>
          <w:rFonts w:ascii="AdvOTaa37b08f" w:hAnsi="AdvOTaa37b08f" w:cs="AdvOTaa37b08f"/>
          <w:color w:val="231F20"/>
          <w:sz w:val="20"/>
          <w:szCs w:val="20"/>
        </w:rPr>
        <w:tab/>
      </w:r>
      <w:r>
        <w:rPr>
          <w:rFonts w:ascii="AdvOTaa37b08f" w:hAnsi="AdvOTaa37b08f" w:cs="AdvOTaa37b08f"/>
          <w:color w:val="231F20"/>
          <w:sz w:val="20"/>
          <w:szCs w:val="20"/>
        </w:rPr>
        <w:t xml:space="preserve">700 </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Pr>
          <w:rFonts w:ascii="AdvOTaa37b08f" w:hAnsi="AdvOTaa37b08f" w:cs="AdvOTaa37b08f"/>
          <w:color w:val="231F20"/>
          <w:sz w:val="20"/>
          <w:szCs w:val="20"/>
        </w:rPr>
        <w:t>5/6/05</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Sofa bed </w:t>
      </w:r>
      <w:r w:rsidR="0080058E">
        <w:rPr>
          <w:rFonts w:ascii="AdvOTaa37b08f" w:hAnsi="AdvOTaa37b08f" w:cs="AdvOTaa37b08f"/>
          <w:color w:val="231F20"/>
          <w:sz w:val="20"/>
          <w:szCs w:val="20"/>
        </w:rPr>
        <w:tab/>
      </w:r>
      <w:r>
        <w:rPr>
          <w:rFonts w:ascii="AdvOTaa37b08f" w:hAnsi="AdvOTaa37b08f" w:cs="AdvOTaa37b08f"/>
          <w:color w:val="231F20"/>
          <w:sz w:val="20"/>
          <w:szCs w:val="20"/>
        </w:rPr>
        <w:t xml:space="preserve">160 </w:t>
      </w:r>
      <w:r w:rsidR="0080058E">
        <w:rPr>
          <w:rFonts w:ascii="AdvOTaa37b08f" w:hAnsi="AdvOTaa37b08f" w:cs="AdvOTaa37b08f"/>
          <w:color w:val="231F20"/>
          <w:sz w:val="20"/>
          <w:szCs w:val="20"/>
        </w:rPr>
        <w:tab/>
      </w:r>
      <w:r>
        <w:rPr>
          <w:rFonts w:ascii="AdvOTaa37b08f" w:hAnsi="AdvOTaa37b08f" w:cs="AdvOTaa37b08f"/>
          <w:color w:val="231F20"/>
          <w:sz w:val="20"/>
          <w:szCs w:val="20"/>
        </w:rPr>
        <w:t xml:space="preserve">800 </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Pr>
          <w:rFonts w:ascii="AdvOTaa37b08f" w:hAnsi="AdvOTaa37b08f" w:cs="AdvOTaa37b08f"/>
          <w:color w:val="231F20"/>
          <w:sz w:val="20"/>
          <w:szCs w:val="20"/>
        </w:rPr>
        <w:t>13/14/07</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Men</w:t>
      </w:r>
      <w:r>
        <w:rPr>
          <w:rFonts w:ascii="AdvOTaa37b08f+20" w:hAnsi="AdvOTaa37b08f+20" w:cs="AdvOTaa37b08f+20"/>
          <w:color w:val="231F20"/>
          <w:sz w:val="20"/>
          <w:szCs w:val="20"/>
        </w:rPr>
        <w:t>’</w:t>
      </w:r>
      <w:r>
        <w:rPr>
          <w:rFonts w:ascii="AdvOTaa37b08f" w:hAnsi="AdvOTaa37b08f" w:cs="AdvOTaa37b08f"/>
          <w:color w:val="231F20"/>
          <w:sz w:val="20"/>
          <w:szCs w:val="20"/>
        </w:rPr>
        <w:t xml:space="preserve">s suits (2) </w:t>
      </w:r>
      <w:r w:rsidR="0080058E">
        <w:rPr>
          <w:rFonts w:ascii="AdvOTaa37b08f" w:hAnsi="AdvOTaa37b08f" w:cs="AdvOTaa37b08f"/>
          <w:color w:val="231F20"/>
          <w:sz w:val="20"/>
          <w:szCs w:val="20"/>
        </w:rPr>
        <w:tab/>
      </w:r>
      <w:r>
        <w:rPr>
          <w:rFonts w:ascii="AdvOTaa37b08f" w:hAnsi="AdvOTaa37b08f" w:cs="AdvOTaa37b08f"/>
          <w:color w:val="231F20"/>
          <w:sz w:val="20"/>
          <w:szCs w:val="20"/>
        </w:rPr>
        <w:t xml:space="preserve">140 </w:t>
      </w:r>
      <w:r w:rsidR="0080058E">
        <w:rPr>
          <w:rFonts w:ascii="AdvOTaa37b08f" w:hAnsi="AdvOTaa37b08f" w:cs="AdvOTaa37b08f"/>
          <w:color w:val="231F20"/>
          <w:sz w:val="20"/>
          <w:szCs w:val="20"/>
        </w:rPr>
        <w:tab/>
      </w:r>
      <w:r>
        <w:rPr>
          <w:rFonts w:ascii="AdvOTaa37b08f" w:hAnsi="AdvOTaa37b08f" w:cs="AdvOTaa37b08f"/>
          <w:color w:val="231F20"/>
          <w:sz w:val="20"/>
          <w:szCs w:val="20"/>
        </w:rPr>
        <w:t xml:space="preserve">540 </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proofErr w:type="gramStart"/>
      <w:r>
        <w:rPr>
          <w:rFonts w:ascii="AdvOTaa37b08f" w:hAnsi="AdvOTaa37b08f" w:cs="AdvOTaa37b08f"/>
          <w:color w:val="231F20"/>
          <w:sz w:val="20"/>
          <w:szCs w:val="20"/>
        </w:rPr>
        <w:t>Various</w:t>
      </w:r>
      <w:proofErr w:type="gramEnd"/>
    </w:p>
    <w:p w:rsidR="0080058E" w:rsidRDefault="0080058E" w:rsidP="00D07343">
      <w:pPr>
        <w:autoSpaceDE w:val="0"/>
        <w:autoSpaceDN w:val="0"/>
        <w:adjustRightInd w:val="0"/>
        <w:spacing w:after="0" w:line="240" w:lineRule="auto"/>
        <w:rPr>
          <w:rFonts w:ascii="AdvOTaa37b08f" w:hAnsi="AdvOTaa37b08f" w:cs="AdvOTaa37b08f"/>
          <w:color w:val="231F20"/>
          <w:sz w:val="20"/>
          <w:szCs w:val="20"/>
        </w:rPr>
      </w:pPr>
    </w:p>
    <w:p w:rsidR="00D07343" w:rsidRDefault="00D07343" w:rsidP="00D07343">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The Salvation Army acknowledges that these amounts represent the fair market</w:t>
      </w:r>
      <w:r w:rsidR="0080058E">
        <w:rPr>
          <w:rFonts w:ascii="AdvOTaa37b08f" w:hAnsi="AdvOTaa37b08f" w:cs="AdvOTaa37b08f"/>
          <w:color w:val="231F20"/>
          <w:sz w:val="20"/>
          <w:szCs w:val="20"/>
        </w:rPr>
        <w:t xml:space="preserve"> </w:t>
      </w:r>
      <w:r>
        <w:rPr>
          <w:rFonts w:ascii="AdvOTaa37b08f" w:hAnsi="AdvOTaa37b08f" w:cs="AdvOTaa37b08f"/>
          <w:color w:val="231F20"/>
          <w:sz w:val="20"/>
          <w:szCs w:val="20"/>
        </w:rPr>
        <w:t>value of the donated items.</w:t>
      </w:r>
    </w:p>
    <w:p w:rsidR="0080058E" w:rsidRDefault="0080058E" w:rsidP="00D07343">
      <w:pPr>
        <w:autoSpaceDE w:val="0"/>
        <w:autoSpaceDN w:val="0"/>
        <w:adjustRightInd w:val="0"/>
        <w:spacing w:after="0" w:line="240" w:lineRule="auto"/>
        <w:rPr>
          <w:rFonts w:ascii="AdvOTaa37b08f" w:hAnsi="AdvOTaa37b08f" w:cs="AdvOTaa37b08f"/>
          <w:color w:val="231F20"/>
          <w:sz w:val="20"/>
          <w:szCs w:val="20"/>
        </w:rPr>
      </w:pPr>
    </w:p>
    <w:p w:rsidR="00D07343" w:rsidRDefault="00D07343" w:rsidP="0080058E">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12. </w:t>
      </w:r>
      <w:r>
        <w:rPr>
          <w:rFonts w:ascii="AdvOTaa37b08f" w:hAnsi="AdvOTaa37b08f" w:cs="AdvOTaa37b08f"/>
          <w:color w:val="231F20"/>
          <w:sz w:val="20"/>
          <w:szCs w:val="20"/>
        </w:rPr>
        <w:t>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incur the following expenses:</w:t>
      </w:r>
      <w:r w:rsidR="0080058E">
        <w:rPr>
          <w:rFonts w:ascii="AdvOTaa37b08f" w:hAnsi="AdvOTaa37b08f" w:cs="AdvOTaa37b08f"/>
          <w:color w:val="231F20"/>
          <w:sz w:val="20"/>
          <w:szCs w:val="20"/>
        </w:rPr>
        <w:t xml:space="preserve"> </w:t>
      </w:r>
    </w:p>
    <w:p w:rsidR="0080058E" w:rsidRDefault="0080058E" w:rsidP="0080058E">
      <w:pPr>
        <w:autoSpaceDE w:val="0"/>
        <w:autoSpaceDN w:val="0"/>
        <w:adjustRightInd w:val="0"/>
        <w:spacing w:after="0" w:line="240" w:lineRule="auto"/>
        <w:ind w:left="720"/>
        <w:rPr>
          <w:rFonts w:ascii="AdvOTaa37b08f" w:hAnsi="AdvOTaa37b08f" w:cs="AdvOTaa37b08f"/>
          <w:color w:val="231F20"/>
          <w:sz w:val="20"/>
          <w:szCs w:val="20"/>
        </w:rPr>
      </w:pPr>
    </w:p>
    <w:p w:rsidR="00D07343" w:rsidRDefault="00D07343" w:rsidP="000A1379">
      <w:pPr>
        <w:autoSpaceDE w:val="0"/>
        <w:autoSpaceDN w:val="0"/>
        <w:adjustRightInd w:val="0"/>
        <w:spacing w:after="0" w:line="240" w:lineRule="auto"/>
        <w:ind w:left="2160"/>
        <w:rPr>
          <w:rFonts w:ascii="AdvOT99b3f401.B" w:hAnsi="AdvOT99b3f401.B" w:cs="AdvOT99b3f401.B"/>
          <w:color w:val="231F20"/>
          <w:sz w:val="20"/>
          <w:szCs w:val="20"/>
        </w:rPr>
      </w:pPr>
      <w:r>
        <w:rPr>
          <w:rFonts w:ascii="AdvOT99b3f401.B" w:hAnsi="AdvOT99b3f401.B" w:cs="AdvOT99b3f401.B"/>
          <w:color w:val="231F20"/>
          <w:sz w:val="20"/>
          <w:szCs w:val="20"/>
        </w:rPr>
        <w:t xml:space="preserve">Type </w:t>
      </w:r>
      <w:r w:rsidR="0080058E">
        <w:rPr>
          <w:rFonts w:ascii="AdvOT99b3f401.B" w:hAnsi="AdvOT99b3f401.B" w:cs="AdvOT99b3f401.B"/>
          <w:color w:val="231F20"/>
          <w:sz w:val="20"/>
          <w:szCs w:val="20"/>
        </w:rPr>
        <w:tab/>
      </w:r>
      <w:r w:rsidR="0080058E">
        <w:rPr>
          <w:rFonts w:ascii="AdvOT99b3f401.B" w:hAnsi="AdvOT99b3f401.B" w:cs="AdvOT99b3f401.B"/>
          <w:color w:val="231F20"/>
          <w:sz w:val="20"/>
          <w:szCs w:val="20"/>
        </w:rPr>
        <w:tab/>
      </w:r>
      <w:r w:rsidR="0080058E">
        <w:rPr>
          <w:rFonts w:ascii="AdvOT99b3f401.B" w:hAnsi="AdvOT99b3f401.B" w:cs="AdvOT99b3f401.B"/>
          <w:color w:val="231F20"/>
          <w:sz w:val="20"/>
          <w:szCs w:val="20"/>
        </w:rPr>
        <w:tab/>
      </w:r>
      <w:r w:rsidR="0080058E">
        <w:rPr>
          <w:rFonts w:ascii="AdvOT99b3f401.B" w:hAnsi="AdvOT99b3f401.B" w:cs="AdvOT99b3f401.B"/>
          <w:color w:val="231F20"/>
          <w:sz w:val="20"/>
          <w:szCs w:val="20"/>
        </w:rPr>
        <w:tab/>
      </w:r>
      <w:r w:rsidR="0080058E">
        <w:rPr>
          <w:rFonts w:ascii="AdvOT99b3f401.B" w:hAnsi="AdvOT99b3f401.B" w:cs="AdvOT99b3f401.B"/>
          <w:color w:val="231F20"/>
          <w:sz w:val="20"/>
          <w:szCs w:val="20"/>
        </w:rPr>
        <w:tab/>
      </w:r>
      <w:r w:rsidR="0080058E">
        <w:rPr>
          <w:rFonts w:ascii="AdvOT99b3f401.B" w:hAnsi="AdvOT99b3f401.B" w:cs="AdvOT99b3f401.B"/>
          <w:color w:val="231F20"/>
          <w:sz w:val="20"/>
          <w:szCs w:val="20"/>
        </w:rPr>
        <w:tab/>
      </w:r>
      <w:r w:rsidR="0080058E">
        <w:rPr>
          <w:rFonts w:ascii="AdvOT99b3f401.B" w:hAnsi="AdvOT99b3f401.B" w:cs="AdvOT99b3f401.B"/>
          <w:color w:val="231F20"/>
          <w:sz w:val="20"/>
          <w:szCs w:val="20"/>
        </w:rPr>
        <w:tab/>
      </w:r>
      <w:r>
        <w:rPr>
          <w:rFonts w:ascii="AdvOT99b3f401.B" w:hAnsi="AdvOT99b3f401.B" w:cs="AdvOT99b3f401.B"/>
          <w:color w:val="231F20"/>
          <w:sz w:val="20"/>
          <w:szCs w:val="20"/>
        </w:rPr>
        <w:t>Amount</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2011 tax preparation fee (paid in 2012) </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Pr>
          <w:rFonts w:ascii="AdvOTaa37b08f" w:hAnsi="AdvOTaa37b08f" w:cs="AdvOTaa37b08f"/>
          <w:color w:val="231F20"/>
          <w:sz w:val="20"/>
          <w:szCs w:val="20"/>
        </w:rPr>
        <w:t>$ 900</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Safety deposit box </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t xml:space="preserve">     </w:t>
      </w:r>
      <w:r>
        <w:rPr>
          <w:rFonts w:ascii="AdvOTaa37b08f" w:hAnsi="AdvOTaa37b08f" w:cs="AdvOTaa37b08f"/>
          <w:color w:val="231F20"/>
          <w:sz w:val="20"/>
          <w:szCs w:val="20"/>
        </w:rPr>
        <w:t>35</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lastRenderedPageBreak/>
        <w:t>Investment journals</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t xml:space="preserve">  </w:t>
      </w:r>
      <w:r>
        <w:rPr>
          <w:rFonts w:ascii="AdvOTaa37b08f" w:hAnsi="AdvOTaa37b08f" w:cs="AdvOTaa37b08f"/>
          <w:color w:val="231F20"/>
          <w:sz w:val="20"/>
          <w:szCs w:val="20"/>
        </w:rPr>
        <w:t xml:space="preserve"> 405</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Investment advice</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t xml:space="preserve">  </w:t>
      </w:r>
      <w:r>
        <w:rPr>
          <w:rFonts w:ascii="AdvOTaa37b08f" w:hAnsi="AdvOTaa37b08f" w:cs="AdvOTaa37b08f"/>
          <w:color w:val="231F20"/>
          <w:sz w:val="20"/>
          <w:szCs w:val="20"/>
        </w:rPr>
        <w:t xml:space="preserve"> 875</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Business publications (Bill)</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t xml:space="preserve">  </w:t>
      </w:r>
      <w:r>
        <w:rPr>
          <w:rFonts w:ascii="AdvOTaa37b08f" w:hAnsi="AdvOTaa37b08f" w:cs="AdvOTaa37b08f"/>
          <w:color w:val="231F20"/>
          <w:sz w:val="20"/>
          <w:szCs w:val="20"/>
        </w:rPr>
        <w:t xml:space="preserve"> 550</w:t>
      </w:r>
    </w:p>
    <w:p w:rsidR="00D07343" w:rsidRDefault="00D07343"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Gambling losses</w:t>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sidR="0080058E">
        <w:rPr>
          <w:rFonts w:ascii="AdvOTaa37b08f" w:hAnsi="AdvOTaa37b08f" w:cs="AdvOTaa37b08f"/>
          <w:color w:val="231F20"/>
          <w:sz w:val="20"/>
          <w:szCs w:val="20"/>
        </w:rPr>
        <w:tab/>
      </w:r>
      <w:r>
        <w:rPr>
          <w:rFonts w:ascii="AdvOTaa37b08f" w:hAnsi="AdvOTaa37b08f" w:cs="AdvOTaa37b08f"/>
          <w:color w:val="231F20"/>
          <w:sz w:val="20"/>
          <w:szCs w:val="20"/>
        </w:rPr>
        <w:t xml:space="preserve"> 2,640</w:t>
      </w:r>
    </w:p>
    <w:p w:rsidR="0080058E" w:rsidRDefault="0080058E" w:rsidP="00D07343">
      <w:pPr>
        <w:autoSpaceDE w:val="0"/>
        <w:autoSpaceDN w:val="0"/>
        <w:adjustRightInd w:val="0"/>
        <w:spacing w:after="0" w:line="240" w:lineRule="auto"/>
        <w:rPr>
          <w:rFonts w:ascii="AdvOTaa37b08f" w:hAnsi="AdvOTaa37b08f" w:cs="AdvOTaa37b08f"/>
          <w:color w:val="231F20"/>
          <w:sz w:val="20"/>
          <w:szCs w:val="20"/>
        </w:rPr>
      </w:pPr>
    </w:p>
    <w:p w:rsidR="00D07343" w:rsidRDefault="00D07343" w:rsidP="0080058E">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13. </w:t>
      </w:r>
      <w:r>
        <w:rPr>
          <w:rFonts w:ascii="AdvOTaa37b08f" w:hAnsi="AdvOTaa37b08f" w:cs="AdvOTaa37b08f"/>
          <w:color w:val="231F20"/>
          <w:sz w:val="20"/>
          <w:szCs w:val="20"/>
        </w:rPr>
        <w:t>Because Joyce is self-employed, they make federal estimated tax payments of</w:t>
      </w:r>
      <w:r w:rsidR="0080058E">
        <w:rPr>
          <w:rFonts w:ascii="AdvOTaa37b08f" w:hAnsi="AdvOTaa37b08f" w:cs="AdvOTaa37b08f"/>
          <w:color w:val="231F20"/>
          <w:sz w:val="20"/>
          <w:szCs w:val="20"/>
        </w:rPr>
        <w:t xml:space="preserve"> </w:t>
      </w:r>
      <w:r>
        <w:rPr>
          <w:rFonts w:ascii="AdvOTaa37b08f" w:hAnsi="AdvOTaa37b08f" w:cs="AdvOTaa37b08f"/>
          <w:color w:val="231F20"/>
          <w:sz w:val="20"/>
          <w:szCs w:val="20"/>
        </w:rPr>
        <w:t>$225 per quarter on April 15, 2012, June 15, 2012, September 15, 2012, and</w:t>
      </w:r>
      <w:r w:rsidR="0080058E">
        <w:rPr>
          <w:rFonts w:ascii="AdvOTaa37b08f" w:hAnsi="AdvOTaa37b08f" w:cs="AdvOTaa37b08f"/>
          <w:color w:val="231F20"/>
          <w:sz w:val="20"/>
          <w:szCs w:val="20"/>
        </w:rPr>
        <w:t xml:space="preserve"> </w:t>
      </w:r>
      <w:r>
        <w:rPr>
          <w:rFonts w:ascii="AdvOTaa37b08f" w:hAnsi="AdvOTaa37b08f" w:cs="AdvOTaa37b08f"/>
          <w:color w:val="231F20"/>
          <w:sz w:val="20"/>
          <w:szCs w:val="20"/>
        </w:rPr>
        <w:t>January 15, 2013. They also make estimated payments of $140 per quarter to</w:t>
      </w:r>
      <w:r w:rsidR="0080058E">
        <w:rPr>
          <w:rFonts w:ascii="AdvOTaa37b08f" w:hAnsi="AdvOTaa37b08f" w:cs="AdvOTaa37b08f"/>
          <w:color w:val="231F20"/>
          <w:sz w:val="20"/>
          <w:szCs w:val="20"/>
        </w:rPr>
        <w:t xml:space="preserve"> </w:t>
      </w:r>
      <w:r>
        <w:rPr>
          <w:rFonts w:ascii="AdvOTaa37b08f" w:hAnsi="AdvOTaa37b08f" w:cs="AdvOTaa37b08f"/>
          <w:color w:val="231F20"/>
          <w:sz w:val="20"/>
          <w:szCs w:val="20"/>
        </w:rPr>
        <w:t>the state of Rhode Island on April 15, 2012, June 15, 2012, September 15,</w:t>
      </w:r>
      <w:r w:rsidR="0080058E">
        <w:rPr>
          <w:rFonts w:ascii="AdvOTaa37b08f" w:hAnsi="AdvOTaa37b08f" w:cs="AdvOTaa37b08f"/>
          <w:color w:val="231F20"/>
          <w:sz w:val="20"/>
          <w:szCs w:val="20"/>
        </w:rPr>
        <w:t xml:space="preserve"> </w:t>
      </w:r>
      <w:r>
        <w:rPr>
          <w:rFonts w:ascii="AdvOTaa37b08f" w:hAnsi="AdvOTaa37b08f" w:cs="AdvOTaa37b08f"/>
          <w:color w:val="231F20"/>
          <w:sz w:val="20"/>
          <w:szCs w:val="20"/>
        </w:rPr>
        <w:t>2012, and December 31, 2012.</w:t>
      </w:r>
    </w:p>
    <w:p w:rsidR="0080058E" w:rsidRDefault="0080058E" w:rsidP="00D07343">
      <w:pPr>
        <w:autoSpaceDE w:val="0"/>
        <w:autoSpaceDN w:val="0"/>
        <w:adjustRightInd w:val="0"/>
        <w:spacing w:after="0" w:line="240" w:lineRule="auto"/>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14. </w:t>
      </w:r>
      <w:r>
        <w:rPr>
          <w:rFonts w:ascii="AdvOTaa37b08f" w:hAnsi="AdvOTaa37b08f" w:cs="AdvOTaa37b08f"/>
          <w:color w:val="231F20"/>
          <w:sz w:val="20"/>
          <w:szCs w:val="20"/>
        </w:rPr>
        <w:t xml:space="preserve">Bill and Joyce paid $6,150 in tuition, $625 for books, and $7,630 for room and board for Will, a junior, to attend </w:t>
      </w:r>
      <w:proofErr w:type="spellStart"/>
      <w:r>
        <w:rPr>
          <w:rFonts w:ascii="AdvOTaa37b08f" w:hAnsi="AdvOTaa37b08f" w:cs="AdvOTaa37b08f"/>
          <w:color w:val="231F20"/>
          <w:sz w:val="20"/>
          <w:szCs w:val="20"/>
        </w:rPr>
        <w:t>Springbrook</w:t>
      </w:r>
      <w:proofErr w:type="spellEnd"/>
      <w:r>
        <w:rPr>
          <w:rFonts w:ascii="AdvOTaa37b08f" w:hAnsi="AdvOTaa37b08f" w:cs="AdvOTaa37b08f"/>
          <w:color w:val="231F20"/>
          <w:sz w:val="20"/>
          <w:szCs w:val="20"/>
        </w:rPr>
        <w:t xml:space="preserve"> State University. They also paid $15,000 in tuition, $515 in books, and $8,130 in room and board for Dan, a freshman at Prescott College.</w:t>
      </w: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15. </w:t>
      </w:r>
      <w:r>
        <w:rPr>
          <w:rFonts w:ascii="AdvOTaa37b08f" w:hAnsi="AdvOTaa37b08f" w:cs="AdvOTaa37b08f"/>
          <w:color w:val="231F20"/>
          <w:sz w:val="20"/>
          <w:szCs w:val="20"/>
        </w:rPr>
        <w:t>Other information:</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a. Joyce</w:t>
      </w:r>
      <w:r>
        <w:rPr>
          <w:rFonts w:ascii="AdvOTaa37b08f+20" w:hAnsi="AdvOTaa37b08f+20" w:cs="AdvOTaa37b08f+20"/>
          <w:color w:val="231F20"/>
          <w:sz w:val="20"/>
          <w:szCs w:val="20"/>
        </w:rPr>
        <w:t>’</w:t>
      </w:r>
      <w:r>
        <w:rPr>
          <w:rFonts w:ascii="AdvOTaa37b08f" w:hAnsi="AdvOTaa37b08f" w:cs="AdvOTaa37b08f"/>
          <w:color w:val="231F20"/>
          <w:sz w:val="20"/>
          <w:szCs w:val="20"/>
        </w:rPr>
        <w:t>s business is named Queensbridge Books, and her employer I.D. number is 05-3456345.</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b. The Salvation Army</w:t>
      </w:r>
      <w:r>
        <w:rPr>
          <w:rFonts w:ascii="AdvOTaa37b08f+20" w:hAnsi="AdvOTaa37b08f+20" w:cs="AdvOTaa37b08f+20"/>
          <w:color w:val="231F20"/>
          <w:sz w:val="20"/>
          <w:szCs w:val="20"/>
        </w:rPr>
        <w:t>’</w:t>
      </w:r>
      <w:r>
        <w:rPr>
          <w:rFonts w:ascii="AdvOTaa37b08f" w:hAnsi="AdvOTaa37b08f" w:cs="AdvOTaa37b08f"/>
          <w:color w:val="231F20"/>
          <w:sz w:val="20"/>
          <w:szCs w:val="20"/>
        </w:rPr>
        <w:t>s address is 15 High Street, Wakefield, R.I. 02879.</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c. To complete phase II, you will need the following additional forms: Schedule A, Schedule C, Schedule SE, and Forms 4562, 4684, 8283, 8606, 8829, and 8863.</w:t>
      </w: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14"/>
          <w:szCs w:val="14"/>
        </w:rPr>
        <w:t>INSTRUCTIONS</w:t>
      </w:r>
      <w:r>
        <w:rPr>
          <w:rFonts w:ascii="AdvOTaa37b08f" w:hAnsi="AdvOTaa37b08f" w:cs="AdvOTaa37b08f"/>
          <w:color w:val="231F20"/>
          <w:sz w:val="20"/>
          <w:szCs w:val="20"/>
        </w:rPr>
        <w:t>: If you are using tax software to prepare the tax return or are not completing phase III of the problem, ignore the instructions that follow.</w:t>
      </w: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As in phase I, there are forms in phase II that cannot be completed without additional information which is provided in phase III. Therefore, as a general rule, you should only post the information to the appropriate form and not compute totals for that form. The following specific instructions will assist you in preparing Part II of the return.</w:t>
      </w: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a. The only form that can be completed at the end of phase II is Form 8283.</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b. Do not calculate total income or adjusted gross income on page 1 of Form</w:t>
      </w:r>
      <w:bookmarkStart w:id="0" w:name="_GoBack"/>
      <w:bookmarkEnd w:id="0"/>
      <w:r>
        <w:rPr>
          <w:rFonts w:ascii="AdvOTaa37b08f" w:hAnsi="AdvOTaa37b08f" w:cs="AdvOTaa37b08f"/>
          <w:color w:val="231F20"/>
          <w:sz w:val="20"/>
          <w:szCs w:val="20"/>
        </w:rPr>
        <w:t xml:space="preserve"> 1040.</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c. Post the appropriate information on page 2 of Form 1040, but do not total this page, compute the federal tax liability, or determine the refund or balance due.</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d. Do not calculate the total itemized deductions on Schedule A.</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e. Do not total Joyce</w:t>
      </w:r>
      <w:r>
        <w:rPr>
          <w:rFonts w:ascii="AdvOTaa37b08f+20" w:hAnsi="AdvOTaa37b08f+20" w:cs="AdvOTaa37b08f+20"/>
          <w:color w:val="231F20"/>
          <w:sz w:val="20"/>
          <w:szCs w:val="20"/>
        </w:rPr>
        <w:t>’</w:t>
      </w:r>
      <w:r>
        <w:rPr>
          <w:rFonts w:ascii="AdvOTaa37b08f" w:hAnsi="AdvOTaa37b08f" w:cs="AdvOTaa37b08f"/>
          <w:color w:val="231F20"/>
          <w:sz w:val="20"/>
          <w:szCs w:val="20"/>
        </w:rPr>
        <w:t>s expenses on Schedule C.</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f. Do not compute Joyce</w:t>
      </w:r>
      <w:r>
        <w:rPr>
          <w:rFonts w:ascii="AdvOTaa37b08f+20" w:hAnsi="AdvOTaa37b08f+20" w:cs="AdvOTaa37b08f+20"/>
          <w:color w:val="231F20"/>
          <w:sz w:val="20"/>
          <w:szCs w:val="20"/>
        </w:rPr>
        <w:t>’</w:t>
      </w:r>
      <w:r>
        <w:rPr>
          <w:rFonts w:ascii="AdvOTaa37b08f" w:hAnsi="AdvOTaa37b08f" w:cs="AdvOTaa37b08f"/>
          <w:color w:val="231F20"/>
          <w:sz w:val="20"/>
          <w:szCs w:val="20"/>
        </w:rPr>
        <w:t>s self-employment tax on Schedule SE.</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g. Do not complete the summary section of Form 4562.</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h. Complete Form 4684 only to the point at which adjusted gross income is requested.</w:t>
      </w:r>
    </w:p>
    <w:p w:rsidR="0080058E" w:rsidRDefault="0080058E" w:rsidP="0080058E">
      <w:pPr>
        <w:autoSpaceDE w:val="0"/>
        <w:autoSpaceDN w:val="0"/>
        <w:adjustRightInd w:val="0"/>
        <w:spacing w:after="0" w:line="240" w:lineRule="auto"/>
        <w:ind w:left="1440"/>
        <w:rPr>
          <w:rFonts w:ascii="AdvOTaa37b08f" w:hAnsi="AdvOTaa37b08f" w:cs="AdvOTaa37b08f"/>
          <w:color w:val="231F20"/>
          <w:sz w:val="20"/>
          <w:szCs w:val="20"/>
        </w:rPr>
      </w:pPr>
      <w:proofErr w:type="spellStart"/>
      <w:r>
        <w:rPr>
          <w:rFonts w:ascii="AdvOTaa37b08f" w:hAnsi="AdvOTaa37b08f" w:cs="AdvOTaa37b08f"/>
          <w:color w:val="231F20"/>
          <w:sz w:val="20"/>
          <w:szCs w:val="20"/>
        </w:rPr>
        <w:t>i</w:t>
      </w:r>
      <w:proofErr w:type="spellEnd"/>
      <w:r>
        <w:rPr>
          <w:rFonts w:ascii="AdvOTaa37b08f" w:hAnsi="AdvOTaa37b08f" w:cs="AdvOTaa37b08f"/>
          <w:color w:val="231F20"/>
          <w:sz w:val="20"/>
          <w:szCs w:val="20"/>
        </w:rPr>
        <w:t>. On Form 8829, complete Part I, and only post the appropriate indirect expenses. Do not calculate the allowable depreciation or the allowable home office deduction.</w:t>
      </w: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rPr>
          <w:rFonts w:ascii="AdvOTf32ed098.B" w:hAnsi="AdvOTf32ed098.B" w:cs="AdvOTf32ed098.B"/>
          <w:color w:val="000000"/>
          <w:sz w:val="28"/>
          <w:szCs w:val="28"/>
        </w:rPr>
      </w:pPr>
      <w:r w:rsidRPr="00E87F40">
        <w:rPr>
          <w:rFonts w:ascii="AdvOTf32ed098.B" w:hAnsi="AdvOTf32ed098.B" w:cs="AdvOTf32ed098.B"/>
          <w:color w:val="000000"/>
          <w:sz w:val="28"/>
          <w:szCs w:val="28"/>
          <w:highlight w:val="cyan"/>
        </w:rPr>
        <w:t>PHASE III</w:t>
      </w:r>
      <w:r w:rsidRPr="00E87F40">
        <w:rPr>
          <w:rFonts w:ascii="AdvOTf32ed098.B+20" w:hAnsi="AdvOTf32ed098.B+20" w:cs="AdvOTf32ed098.B+20"/>
          <w:color w:val="000000"/>
          <w:sz w:val="28"/>
          <w:szCs w:val="28"/>
          <w:highlight w:val="cyan"/>
        </w:rPr>
        <w:t>—</w:t>
      </w:r>
      <w:r w:rsidRPr="00E87F40">
        <w:rPr>
          <w:rFonts w:ascii="AdvOTf32ed098.B" w:hAnsi="AdvOTf32ed098.B" w:cs="AdvOTf32ed098.B"/>
          <w:color w:val="000000"/>
          <w:sz w:val="28"/>
          <w:szCs w:val="28"/>
          <w:highlight w:val="cyan"/>
        </w:rPr>
        <w:t>CHAPTERS 9</w:t>
      </w:r>
      <w:r w:rsidRPr="00E87F40">
        <w:rPr>
          <w:rFonts w:ascii="AdvOTf32ed098.B+20" w:hAnsi="AdvOTf32ed098.B+20" w:cs="AdvOTf32ed098.B+20"/>
          <w:color w:val="000000"/>
          <w:sz w:val="28"/>
          <w:szCs w:val="28"/>
          <w:highlight w:val="cyan"/>
        </w:rPr>
        <w:t>–</w:t>
      </w:r>
      <w:r w:rsidRPr="00E87F40">
        <w:rPr>
          <w:rFonts w:ascii="AdvOTf32ed098.B" w:hAnsi="AdvOTf32ed098.B" w:cs="AdvOTf32ed098.B"/>
          <w:color w:val="000000"/>
          <w:sz w:val="28"/>
          <w:szCs w:val="28"/>
          <w:highlight w:val="cyan"/>
        </w:rPr>
        <w:t>12</w:t>
      </w:r>
    </w:p>
    <w:p w:rsidR="00E87F40" w:rsidRDefault="00E87F40" w:rsidP="0080058E">
      <w:pPr>
        <w:autoSpaceDE w:val="0"/>
        <w:autoSpaceDN w:val="0"/>
        <w:adjustRightInd w:val="0"/>
        <w:spacing w:after="0" w:line="240" w:lineRule="auto"/>
        <w:rPr>
          <w:rFonts w:ascii="AdvOTf32ed098.B" w:hAnsi="AdvOTf32ed098.B" w:cs="AdvOTf32ed098.B"/>
          <w:color w:val="000000"/>
          <w:sz w:val="28"/>
          <w:szCs w:val="28"/>
        </w:rPr>
      </w:pP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r>
        <w:rPr>
          <w:rFonts w:ascii="AdvOTaa37b08f" w:hAnsi="AdvOTaa37b08f" w:cs="AdvOTaa37b08f"/>
          <w:color w:val="231F20"/>
          <w:sz w:val="20"/>
          <w:szCs w:val="20"/>
        </w:rPr>
        <w:t>This is the third and final phase of the family</w:t>
      </w:r>
      <w:r>
        <w:rPr>
          <w:rFonts w:ascii="AdvOTaa37b08f+20" w:hAnsi="AdvOTaa37b08f+20" w:cs="AdvOTaa37b08f+20"/>
          <w:color w:val="231F20"/>
          <w:sz w:val="20"/>
          <w:szCs w:val="20"/>
        </w:rPr>
        <w:t>’</w:t>
      </w:r>
      <w:r>
        <w:rPr>
          <w:rFonts w:ascii="AdvOTaa37b08f" w:hAnsi="AdvOTaa37b08f" w:cs="AdvOTaa37b08f"/>
          <w:color w:val="231F20"/>
          <w:sz w:val="20"/>
          <w:szCs w:val="20"/>
        </w:rPr>
        <w:t>s tax return. This phase incorporates the material in Chapters 9, 10, 11, and 12 requires you to analyze the various types of property transactions discussed in those chapters.</w:t>
      </w: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r>
        <w:rPr>
          <w:rFonts w:ascii="AdvOT99b3f401.B" w:hAnsi="AdvOT99b3f401.B" w:cs="AdvOT99b3f401.B"/>
          <w:color w:val="231F20"/>
          <w:sz w:val="20"/>
          <w:szCs w:val="20"/>
        </w:rPr>
        <w:t xml:space="preserve">1. </w:t>
      </w:r>
      <w:r>
        <w:rPr>
          <w:rFonts w:ascii="AdvOTaa37b08f" w:hAnsi="AdvOTaa37b08f" w:cs="AdvOTaa37b08f"/>
          <w:color w:val="231F20"/>
          <w:sz w:val="20"/>
          <w:szCs w:val="20"/>
        </w:rPr>
        <w:t>On February 11, 2012, Bill inherits his father</w:t>
      </w:r>
      <w:r>
        <w:rPr>
          <w:rFonts w:ascii="AdvOTaa37b08f+20" w:hAnsi="AdvOTaa37b08f+20" w:cs="AdvOTaa37b08f+20"/>
          <w:color w:val="231F20"/>
          <w:sz w:val="20"/>
          <w:szCs w:val="20"/>
        </w:rPr>
        <w:t>’</w:t>
      </w:r>
      <w:r>
        <w:rPr>
          <w:rFonts w:ascii="AdvOTaa37b08f" w:hAnsi="AdvOTaa37b08f" w:cs="AdvOTaa37b08f"/>
          <w:color w:val="231F20"/>
          <w:sz w:val="20"/>
          <w:szCs w:val="20"/>
        </w:rPr>
        <w:t>s summer home. The house, located in South Lake Tahoe, Nevada, has a fair market value of $496,000 at the date of his father</w:t>
      </w:r>
      <w:r>
        <w:rPr>
          <w:rFonts w:ascii="AdvOTaa37b08f+20" w:hAnsi="AdvOTaa37b08f+20" w:cs="AdvOTaa37b08f+20"/>
          <w:color w:val="231F20"/>
          <w:sz w:val="20"/>
          <w:szCs w:val="20"/>
        </w:rPr>
        <w:t>’</w:t>
      </w:r>
      <w:r>
        <w:rPr>
          <w:rFonts w:ascii="AdvOTaa37b08f" w:hAnsi="AdvOTaa37b08f" w:cs="AdvOTaa37b08f"/>
          <w:color w:val="231F20"/>
          <w:sz w:val="20"/>
          <w:szCs w:val="20"/>
        </w:rPr>
        <w:t>s death. His parents had purchased the house in 1974 for $127,000 and made $59,000 worth of capital improvements to it. Twenty percent of the total value of the property is attributable to the land. Because Bill and Joyce ultimately would like to use the property as a vacation home, they decide to rent it out. Bill actively participates in the management of the property. The property is first advertised for rent on March 1, 2012, but is not rented until April 15, 2012. Bill provides the following income and expense information for the Lake Tahoe rental property:</w:t>
      </w: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Rent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$18,000</w:t>
      </w:r>
    </w:p>
    <w:p w:rsidR="0080058E" w:rsidRDefault="0080058E"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 xml:space="preserve">Repairs </w:t>
      </w:r>
      <w:r>
        <w:rPr>
          <w:rFonts w:ascii="AdvOTaa37b08f" w:hAnsi="AdvOTaa37b08f" w:cs="AdvOTaa37b08f"/>
          <w:color w:val="231F20"/>
          <w:sz w:val="20"/>
          <w:szCs w:val="20"/>
        </w:rPr>
        <w:tab/>
      </w:r>
      <w:r>
        <w:rPr>
          <w:rFonts w:ascii="AdvOTaa37b08f" w:hAnsi="AdvOTaa37b08f" w:cs="AdvOTaa37b08f"/>
          <w:color w:val="231F20"/>
          <w:sz w:val="20"/>
          <w:szCs w:val="20"/>
        </w:rPr>
        <w:tab/>
      </w:r>
      <w:r>
        <w:rPr>
          <w:rFonts w:ascii="AdvOTaa37b08f" w:hAnsi="AdvOTaa37b08f" w:cs="AdvOTaa37b08f"/>
          <w:color w:val="231F20"/>
          <w:sz w:val="20"/>
          <w:szCs w:val="20"/>
        </w:rPr>
        <w:tab/>
        <w:t xml:space="preserve">  4,720</w:t>
      </w:r>
    </w:p>
    <w:p w:rsidR="0080058E" w:rsidRDefault="0080058E"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Management fee</w:t>
      </w:r>
      <w:r>
        <w:rPr>
          <w:rFonts w:ascii="AdvOTaa37b08f" w:hAnsi="AdvOTaa37b08f" w:cs="AdvOTaa37b08f"/>
          <w:color w:val="231F20"/>
          <w:sz w:val="20"/>
          <w:szCs w:val="20"/>
        </w:rPr>
        <w:tab/>
      </w:r>
      <w:r>
        <w:rPr>
          <w:rFonts w:ascii="AdvOTaa37b08f" w:hAnsi="AdvOTaa37b08f" w:cs="AdvOTaa37b08f"/>
          <w:color w:val="231F20"/>
          <w:sz w:val="20"/>
          <w:szCs w:val="20"/>
        </w:rPr>
        <w:tab/>
        <w:t xml:space="preserve">  2,750</w:t>
      </w:r>
    </w:p>
    <w:p w:rsidR="0080058E" w:rsidRDefault="0080058E"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lastRenderedPageBreak/>
        <w:t>Property taxes</w:t>
      </w:r>
      <w:r>
        <w:rPr>
          <w:rFonts w:ascii="AdvOTaa37b08f" w:hAnsi="AdvOTaa37b08f" w:cs="AdvOTaa37b08f"/>
          <w:color w:val="231F20"/>
          <w:sz w:val="20"/>
          <w:szCs w:val="20"/>
        </w:rPr>
        <w:tab/>
      </w:r>
      <w:r>
        <w:rPr>
          <w:rFonts w:ascii="AdvOTaa37b08f" w:hAnsi="AdvOTaa37b08f" w:cs="AdvOTaa37b08f"/>
          <w:color w:val="231F20"/>
          <w:sz w:val="20"/>
          <w:szCs w:val="20"/>
        </w:rPr>
        <w:tab/>
        <w:t xml:space="preserve">  9,375</w:t>
      </w:r>
    </w:p>
    <w:p w:rsidR="0080058E" w:rsidRDefault="0080058E" w:rsidP="000A1379">
      <w:pPr>
        <w:autoSpaceDE w:val="0"/>
        <w:autoSpaceDN w:val="0"/>
        <w:adjustRightInd w:val="0"/>
        <w:spacing w:after="0" w:line="240" w:lineRule="auto"/>
        <w:ind w:left="2160"/>
        <w:rPr>
          <w:rFonts w:ascii="AdvOTaa37b08f" w:hAnsi="AdvOTaa37b08f" w:cs="AdvOTaa37b08f"/>
          <w:color w:val="231F20"/>
          <w:sz w:val="20"/>
          <w:szCs w:val="20"/>
        </w:rPr>
      </w:pPr>
      <w:r>
        <w:rPr>
          <w:rFonts w:ascii="AdvOTaa37b08f" w:hAnsi="AdvOTaa37b08f" w:cs="AdvOTaa37b08f"/>
          <w:color w:val="231F20"/>
          <w:sz w:val="20"/>
          <w:szCs w:val="20"/>
        </w:rPr>
        <w:t>Insurance</w:t>
      </w:r>
      <w:r>
        <w:rPr>
          <w:rFonts w:ascii="AdvOTaa37b08f" w:hAnsi="AdvOTaa37b08f" w:cs="AdvOTaa37b08f"/>
          <w:color w:val="231F20"/>
          <w:sz w:val="20"/>
          <w:szCs w:val="20"/>
        </w:rPr>
        <w:tab/>
      </w:r>
      <w:r>
        <w:rPr>
          <w:rFonts w:ascii="AdvOTaa37b08f" w:hAnsi="AdvOTaa37b08f" w:cs="AdvOTaa37b08f"/>
          <w:color w:val="231F20"/>
          <w:sz w:val="20"/>
          <w:szCs w:val="20"/>
        </w:rPr>
        <w:tab/>
        <w:t xml:space="preserve">  1,900</w:t>
      </w:r>
    </w:p>
    <w:p w:rsidR="0080058E" w:rsidRDefault="0080058E" w:rsidP="0080058E">
      <w:pPr>
        <w:autoSpaceDE w:val="0"/>
        <w:autoSpaceDN w:val="0"/>
        <w:adjustRightInd w:val="0"/>
        <w:spacing w:after="0" w:line="240" w:lineRule="auto"/>
        <w:ind w:left="720"/>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ind w:left="720"/>
        <w:rPr>
          <w:rFonts w:ascii="AdvOTaa37b08f" w:hAnsi="AdvOTaa37b08f" w:cs="AdvOTaa37b08f"/>
          <w:color w:val="231F20"/>
          <w:sz w:val="20"/>
          <w:szCs w:val="20"/>
        </w:rPr>
      </w:pPr>
      <w:r>
        <w:rPr>
          <w:rFonts w:ascii="AdvOTaa37b08f" w:hAnsi="AdvOTaa37b08f" w:cs="AdvOTaa37b08f"/>
          <w:color w:val="231F20"/>
          <w:sz w:val="20"/>
          <w:szCs w:val="20"/>
        </w:rPr>
        <w:t>In addition, Bill buys a new stove for $1,240 and a new refrigerator for $970 on March 20, 2012.</w:t>
      </w:r>
    </w:p>
    <w:p w:rsidR="0080058E" w:rsidRDefault="0080058E"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2. </w:t>
      </w:r>
      <w:r>
        <w:rPr>
          <w:rFonts w:ascii="AdvOTaa37b08f" w:hAnsi="AdvOTaa37b08f" w:cs="AdvOTaa37b08f"/>
          <w:color w:val="231F20"/>
          <w:sz w:val="20"/>
          <w:szCs w:val="20"/>
        </w:rPr>
        <w:t>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receive Form 1099-B (Exhibit A-15) from Pebble Beach Investors</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for the sale of several securities. Details on the securities sales are provided</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below. The selling price listed is net of brokerage commissions and represents the</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amount 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actually receive from the sale.</w:t>
      </w:r>
    </w:p>
    <w:p w:rsidR="000A1379" w:rsidRDefault="000A1379"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0A1379">
      <w:pPr>
        <w:autoSpaceDE w:val="0"/>
        <w:autoSpaceDN w:val="0"/>
        <w:adjustRightInd w:val="0"/>
        <w:spacing w:after="0" w:line="240" w:lineRule="auto"/>
        <w:ind w:left="720"/>
        <w:rPr>
          <w:rFonts w:ascii="AdvOT99b3f401.B" w:hAnsi="AdvOT99b3f401.B" w:cs="AdvOT99b3f401.B"/>
          <w:color w:val="231F20"/>
          <w:sz w:val="20"/>
          <w:szCs w:val="20"/>
        </w:rPr>
      </w:pPr>
      <w:r>
        <w:rPr>
          <w:rFonts w:ascii="AdvOT99b3f401.B" w:hAnsi="AdvOT99b3f401.B" w:cs="AdvOT99b3f401.B"/>
          <w:color w:val="231F20"/>
          <w:sz w:val="20"/>
          <w:szCs w:val="20"/>
        </w:rPr>
        <w:t>Stock</w:t>
      </w:r>
      <w:r w:rsidR="000A1379">
        <w:rPr>
          <w:rFonts w:ascii="AdvOT99b3f401.B" w:hAnsi="AdvOT99b3f401.B" w:cs="AdvOT99b3f401.B"/>
          <w:color w:val="231F20"/>
          <w:sz w:val="20"/>
          <w:szCs w:val="20"/>
        </w:rPr>
        <w:tab/>
      </w:r>
      <w:r w:rsidR="000A1379">
        <w:rPr>
          <w:rFonts w:ascii="AdvOT99b3f401.B" w:hAnsi="AdvOT99b3f401.B" w:cs="AdvOT99b3f401.B"/>
          <w:color w:val="231F20"/>
          <w:sz w:val="20"/>
          <w:szCs w:val="20"/>
        </w:rPr>
        <w:tab/>
      </w:r>
      <w:r w:rsidR="000A1379">
        <w:rPr>
          <w:rFonts w:ascii="AdvOT99b3f401.B" w:hAnsi="AdvOT99b3f401.B" w:cs="AdvOT99b3f401.B"/>
          <w:color w:val="231F20"/>
          <w:sz w:val="20"/>
          <w:szCs w:val="20"/>
        </w:rPr>
        <w:tab/>
      </w:r>
      <w:r w:rsidR="000A1379">
        <w:rPr>
          <w:rFonts w:ascii="AdvOT99b3f401.B" w:hAnsi="AdvOT99b3f401.B" w:cs="AdvOT99b3f401.B"/>
          <w:color w:val="231F20"/>
          <w:sz w:val="20"/>
          <w:szCs w:val="20"/>
        </w:rPr>
        <w:tab/>
      </w:r>
      <w:r>
        <w:rPr>
          <w:rFonts w:ascii="AdvOT99b3f401.B" w:hAnsi="AdvOT99b3f401.B" w:cs="AdvOT99b3f401.B"/>
          <w:color w:val="231F20"/>
          <w:sz w:val="20"/>
          <w:szCs w:val="20"/>
        </w:rPr>
        <w:t>Date</w:t>
      </w:r>
      <w:r w:rsidR="000A1379">
        <w:rPr>
          <w:rFonts w:ascii="AdvOT99b3f401.B" w:hAnsi="AdvOT99b3f401.B" w:cs="AdvOT99b3f401.B"/>
          <w:color w:val="231F20"/>
          <w:sz w:val="20"/>
          <w:szCs w:val="20"/>
        </w:rPr>
        <w:t xml:space="preserve"> </w:t>
      </w:r>
      <w:r>
        <w:rPr>
          <w:rFonts w:ascii="AdvOT99b3f401.B" w:hAnsi="AdvOT99b3f401.B" w:cs="AdvOT99b3f401.B"/>
          <w:color w:val="231F20"/>
          <w:sz w:val="20"/>
          <w:szCs w:val="20"/>
        </w:rPr>
        <w:t xml:space="preserve">Acquired </w:t>
      </w:r>
      <w:r w:rsidR="000A1379">
        <w:rPr>
          <w:rFonts w:ascii="AdvOT99b3f401.B" w:hAnsi="AdvOT99b3f401.B" w:cs="AdvOT99b3f401.B"/>
          <w:color w:val="231F20"/>
          <w:sz w:val="20"/>
          <w:szCs w:val="20"/>
        </w:rPr>
        <w:tab/>
      </w:r>
      <w:r>
        <w:rPr>
          <w:rFonts w:ascii="AdvOT99b3f401.B" w:hAnsi="AdvOT99b3f401.B" w:cs="AdvOT99b3f401.B"/>
          <w:color w:val="231F20"/>
          <w:sz w:val="20"/>
          <w:szCs w:val="20"/>
        </w:rPr>
        <w:t xml:space="preserve">Date Sold </w:t>
      </w:r>
      <w:r w:rsidR="000A1379">
        <w:rPr>
          <w:rFonts w:ascii="AdvOT99b3f401.B" w:hAnsi="AdvOT99b3f401.B" w:cs="AdvOT99b3f401.B"/>
          <w:color w:val="231F20"/>
          <w:sz w:val="20"/>
          <w:szCs w:val="20"/>
        </w:rPr>
        <w:tab/>
      </w:r>
      <w:r>
        <w:rPr>
          <w:rFonts w:ascii="AdvOT99b3f401.B" w:hAnsi="AdvOT99b3f401.B" w:cs="AdvOT99b3f401.B"/>
          <w:color w:val="231F20"/>
          <w:sz w:val="20"/>
          <w:szCs w:val="20"/>
        </w:rPr>
        <w:t>Sale Price</w:t>
      </w:r>
      <w:r w:rsidR="000A1379">
        <w:rPr>
          <w:rFonts w:ascii="AdvOT99b3f401.B" w:hAnsi="AdvOT99b3f401.B" w:cs="AdvOT99b3f401.B"/>
          <w:color w:val="231F20"/>
          <w:sz w:val="20"/>
          <w:szCs w:val="20"/>
        </w:rPr>
        <w:tab/>
      </w:r>
      <w:r>
        <w:rPr>
          <w:rFonts w:ascii="AdvOT99b3f401.B" w:hAnsi="AdvOT99b3f401.B" w:cs="AdvOT99b3f401.B"/>
          <w:color w:val="231F20"/>
          <w:sz w:val="20"/>
          <w:szCs w:val="20"/>
        </w:rPr>
        <w:t>Purchase</w:t>
      </w:r>
      <w:r w:rsidR="000A1379">
        <w:rPr>
          <w:rFonts w:ascii="AdvOT99b3f401.B" w:hAnsi="AdvOT99b3f401.B" w:cs="AdvOT99b3f401.B"/>
          <w:color w:val="231F20"/>
          <w:sz w:val="20"/>
          <w:szCs w:val="20"/>
        </w:rPr>
        <w:t xml:space="preserve"> </w:t>
      </w:r>
      <w:r>
        <w:rPr>
          <w:rFonts w:ascii="AdvOT99b3f401.B" w:hAnsi="AdvOT99b3f401.B" w:cs="AdvOT99b3f401.B"/>
          <w:color w:val="231F20"/>
          <w:sz w:val="20"/>
          <w:szCs w:val="20"/>
        </w:rPr>
        <w:t>Price</w:t>
      </w: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aa37b08f" w:hAnsi="AdvOTaa37b08f" w:cs="AdvOTaa37b08f"/>
          <w:color w:val="231F20"/>
          <w:sz w:val="20"/>
          <w:szCs w:val="20"/>
        </w:rPr>
        <w:t xml:space="preserve">150 shares Pfizer Corporation </w:t>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5/12/89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8/15/12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$ 6,000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w:t>
      </w: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aa37b08f" w:hAnsi="AdvOTaa37b08f" w:cs="AdvOTaa37b08f"/>
          <w:color w:val="231F20"/>
          <w:sz w:val="20"/>
          <w:szCs w:val="20"/>
        </w:rPr>
        <w:t xml:space="preserve">300 shares Texas Instruments </w:t>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7/30/94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10/25/12 </w:t>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17,100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w:t>
      </w: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aa37b08f" w:hAnsi="AdvOTaa37b08f" w:cs="AdvOTaa37b08f"/>
          <w:color w:val="231F20"/>
          <w:sz w:val="20"/>
          <w:szCs w:val="20"/>
        </w:rPr>
        <w:t xml:space="preserve">50 shares Alcoa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6/10/06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10/23/12 </w:t>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525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1,800</w:t>
      </w: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aa37b08f" w:hAnsi="AdvOTaa37b08f" w:cs="AdvOTaa37b08f"/>
          <w:color w:val="231F20"/>
          <w:sz w:val="20"/>
          <w:szCs w:val="20"/>
        </w:rPr>
        <w:t xml:space="preserve">25 shares </w:t>
      </w:r>
      <w:proofErr w:type="spellStart"/>
      <w:r>
        <w:rPr>
          <w:rFonts w:ascii="AdvOTaa37b08f" w:hAnsi="AdvOTaa37b08f" w:cs="AdvOTaa37b08f"/>
          <w:color w:val="231F20"/>
          <w:sz w:val="20"/>
          <w:szCs w:val="20"/>
        </w:rPr>
        <w:t>Luminent</w:t>
      </w:r>
      <w:proofErr w:type="spellEnd"/>
      <w:r>
        <w:rPr>
          <w:rFonts w:ascii="AdvOTaa37b08f" w:hAnsi="AdvOTaa37b08f" w:cs="AdvOTaa37b08f"/>
          <w:color w:val="231F20"/>
          <w:sz w:val="20"/>
          <w:szCs w:val="20"/>
        </w:rPr>
        <w:t xml:space="preserve">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4/28/12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9/4/12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900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2,700</w:t>
      </w: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aa37b08f" w:hAnsi="AdvOTaa37b08f" w:cs="AdvOTaa37b08f"/>
          <w:color w:val="231F20"/>
          <w:sz w:val="20"/>
          <w:szCs w:val="20"/>
        </w:rPr>
        <w:t xml:space="preserve">60 shares Textron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9/11/12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10/27/12 </w:t>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10,410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9,100</w:t>
      </w: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aa37b08f" w:hAnsi="AdvOTaa37b08f" w:cs="AdvOTaa37b08f"/>
          <w:color w:val="231F20"/>
          <w:sz w:val="20"/>
          <w:szCs w:val="20"/>
        </w:rPr>
        <w:t xml:space="preserve">300 shares Hasbro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1/7/01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12/20/12 </w:t>
      </w:r>
      <w:r w:rsidR="000A1379">
        <w:rPr>
          <w:rFonts w:ascii="AdvOTaa37b08f" w:hAnsi="AdvOTaa37b08f" w:cs="AdvOTaa37b08f"/>
          <w:color w:val="231F20"/>
          <w:sz w:val="20"/>
          <w:szCs w:val="20"/>
        </w:rPr>
        <w:tab/>
      </w:r>
      <w:r>
        <w:rPr>
          <w:rFonts w:ascii="AdvOTaa37b08f" w:hAnsi="AdvOTaa37b08f" w:cs="AdvOTaa37b08f"/>
          <w:color w:val="231F20"/>
          <w:sz w:val="20"/>
          <w:szCs w:val="20"/>
        </w:rPr>
        <w:t xml:space="preserve">6,125 </w:t>
      </w:r>
      <w:r w:rsidR="000A1379">
        <w:rPr>
          <w:rFonts w:ascii="AdvOTaa37b08f" w:hAnsi="AdvOTaa37b08f" w:cs="AdvOTaa37b08f"/>
          <w:color w:val="231F20"/>
          <w:sz w:val="20"/>
          <w:szCs w:val="20"/>
        </w:rPr>
        <w:tab/>
      </w:r>
      <w:r w:rsidR="000A1379">
        <w:rPr>
          <w:rFonts w:ascii="AdvOTaa37b08f" w:hAnsi="AdvOTaa37b08f" w:cs="AdvOTaa37b08f"/>
          <w:color w:val="231F20"/>
          <w:sz w:val="20"/>
          <w:szCs w:val="20"/>
        </w:rPr>
        <w:tab/>
      </w:r>
      <w:r>
        <w:rPr>
          <w:rFonts w:ascii="AdvOTaa37b08f" w:hAnsi="AdvOTaa37b08f" w:cs="AdvOTaa37b08f"/>
          <w:color w:val="231F20"/>
          <w:sz w:val="20"/>
          <w:szCs w:val="20"/>
        </w:rPr>
        <w:t>3,150</w:t>
      </w:r>
    </w:p>
    <w:p w:rsidR="000A1379" w:rsidRDefault="000A1379"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rPr>
          <w:rFonts w:ascii="AdvOTaa37b08f" w:hAnsi="AdvOTaa37b08f" w:cs="AdvOTaa37b08f"/>
          <w:color w:val="231F20"/>
          <w:sz w:val="14"/>
          <w:szCs w:val="14"/>
        </w:rPr>
      </w:pPr>
      <w:r>
        <w:rPr>
          <w:rFonts w:ascii="AdvOTaa37b08f" w:hAnsi="AdvOTaa37b08f" w:cs="AdvOTaa37b08f"/>
          <w:color w:val="231F20"/>
          <w:sz w:val="14"/>
          <w:szCs w:val="14"/>
        </w:rPr>
        <w:t>*When Joyce graduated from college on May 12, 1989, her father gave her 150 shares of Pfizer Corporation stock</w:t>
      </w:r>
      <w:r w:rsidR="000A1379">
        <w:rPr>
          <w:rFonts w:ascii="AdvOTaa37b08f" w:hAnsi="AdvOTaa37b08f" w:cs="AdvOTaa37b08f"/>
          <w:color w:val="231F20"/>
          <w:sz w:val="14"/>
          <w:szCs w:val="14"/>
        </w:rPr>
        <w:t xml:space="preserve"> </w:t>
      </w:r>
      <w:r>
        <w:rPr>
          <w:rFonts w:ascii="AdvOTaa37b08f" w:hAnsi="AdvOTaa37b08f" w:cs="AdvOTaa37b08f"/>
          <w:color w:val="231F20"/>
          <w:sz w:val="14"/>
          <w:szCs w:val="14"/>
        </w:rPr>
        <w:t>that he had acquired on October 27, 1981, for $1,300. At the date of the gift, the fair market value of the stock was</w:t>
      </w:r>
      <w:r w:rsidR="000A1379">
        <w:rPr>
          <w:rFonts w:ascii="AdvOTaa37b08f" w:hAnsi="AdvOTaa37b08f" w:cs="AdvOTaa37b08f"/>
          <w:color w:val="231F20"/>
          <w:sz w:val="14"/>
          <w:szCs w:val="14"/>
        </w:rPr>
        <w:t xml:space="preserve"> </w:t>
      </w:r>
      <w:r>
        <w:rPr>
          <w:rFonts w:ascii="AdvOTaa37b08f" w:hAnsi="AdvOTaa37b08f" w:cs="AdvOTaa37b08f"/>
          <w:color w:val="231F20"/>
          <w:sz w:val="14"/>
          <w:szCs w:val="14"/>
        </w:rPr>
        <w:t>$1,800. In January 1998, Pfizer Corporation stock split 2 for 1.</w:t>
      </w:r>
    </w:p>
    <w:p w:rsidR="0080058E" w:rsidRDefault="0080058E" w:rsidP="0080058E">
      <w:pPr>
        <w:autoSpaceDE w:val="0"/>
        <w:autoSpaceDN w:val="0"/>
        <w:adjustRightInd w:val="0"/>
        <w:spacing w:after="0" w:line="240" w:lineRule="auto"/>
        <w:rPr>
          <w:rFonts w:ascii="AdvOTaa37b08f" w:hAnsi="AdvOTaa37b08f" w:cs="AdvOTaa37b08f"/>
          <w:color w:val="231F20"/>
          <w:sz w:val="14"/>
          <w:szCs w:val="14"/>
        </w:rPr>
      </w:pPr>
      <w:r>
        <w:rPr>
          <w:rFonts w:ascii="AdvOTaa37b08f" w:hAnsi="AdvOTaa37b08f" w:cs="AdvOTaa37b08f"/>
          <w:color w:val="231F20"/>
          <w:sz w:val="14"/>
          <w:szCs w:val="14"/>
        </w:rPr>
        <w:t xml:space="preserve">**The </w:t>
      </w:r>
      <w:proofErr w:type="spellStart"/>
      <w:r>
        <w:rPr>
          <w:rFonts w:ascii="AdvOTaa37b08f" w:hAnsi="AdvOTaa37b08f" w:cs="AdvOTaa37b08f"/>
          <w:color w:val="231F20"/>
          <w:sz w:val="14"/>
          <w:szCs w:val="14"/>
        </w:rPr>
        <w:t>Schnappaufs</w:t>
      </w:r>
      <w:proofErr w:type="spellEnd"/>
      <w:r>
        <w:rPr>
          <w:rFonts w:ascii="AdvOTaa37b08f" w:hAnsi="AdvOTaa37b08f" w:cs="AdvOTaa37b08f"/>
          <w:color w:val="231F20"/>
          <w:sz w:val="14"/>
          <w:szCs w:val="14"/>
        </w:rPr>
        <w:t xml:space="preserve"> acquired 500 shares of preferred stock in Texas Instruments for $7,810. Shortly after the</w:t>
      </w:r>
      <w:r w:rsidR="000A1379">
        <w:rPr>
          <w:rFonts w:ascii="AdvOTaa37b08f" w:hAnsi="AdvOTaa37b08f" w:cs="AdvOTaa37b08f"/>
          <w:color w:val="231F20"/>
          <w:sz w:val="14"/>
          <w:szCs w:val="14"/>
        </w:rPr>
        <w:t xml:space="preserve"> </w:t>
      </w:r>
      <w:r>
        <w:rPr>
          <w:rFonts w:ascii="AdvOTaa37b08f" w:hAnsi="AdvOTaa37b08f" w:cs="AdvOTaa37b08f"/>
          <w:color w:val="231F20"/>
          <w:sz w:val="14"/>
          <w:szCs w:val="14"/>
        </w:rPr>
        <w:t>purchase, they received a nontaxable 10% stock dividend.</w:t>
      </w:r>
    </w:p>
    <w:p w:rsidR="000A1379" w:rsidRDefault="000A1379" w:rsidP="0080058E">
      <w:pPr>
        <w:autoSpaceDE w:val="0"/>
        <w:autoSpaceDN w:val="0"/>
        <w:adjustRightInd w:val="0"/>
        <w:spacing w:after="0" w:line="240" w:lineRule="auto"/>
        <w:rPr>
          <w:rFonts w:ascii="AdvOTaa37b08f" w:hAnsi="AdvOTaa37b08f" w:cs="AdvOTaa37b08f"/>
          <w:color w:val="231F20"/>
          <w:sz w:val="14"/>
          <w:szCs w:val="14"/>
        </w:rPr>
      </w:pP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3. </w:t>
      </w:r>
      <w:r>
        <w:rPr>
          <w:rFonts w:ascii="AdvOTaa37b08f" w:hAnsi="AdvOTaa37b08f" w:cs="AdvOTaa37b08f"/>
          <w:color w:val="231F20"/>
          <w:sz w:val="20"/>
          <w:szCs w:val="20"/>
        </w:rPr>
        <w:t>On May 18, 2012, Joyce purchases a computer system for $2,560. She also buys a</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color printer/copier/fax machine for $560. All the equipment is used exclusively</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in her business.</w:t>
      </w:r>
    </w:p>
    <w:p w:rsidR="000A1379" w:rsidRDefault="000A1379"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4. </w:t>
      </w:r>
      <w:r>
        <w:rPr>
          <w:rFonts w:ascii="AdvOTaa37b08f" w:hAnsi="AdvOTaa37b08f" w:cs="AdvOTaa37b08f"/>
          <w:color w:val="231F20"/>
          <w:sz w:val="20"/>
          <w:szCs w:val="20"/>
        </w:rPr>
        <w:t>On June 12, 2012, Joyce sells her old computer system for $355 and her printer</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for $110. She had acquired the computer system and printer on February 18,</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2009, for $2,710 and $490, respectively. When the</w:t>
      </w:r>
      <w:r w:rsidR="00457800">
        <w:rPr>
          <w:rFonts w:ascii="AdvOTaa37b08f" w:hAnsi="AdvOTaa37b08f" w:cs="AdvOTaa37b08f"/>
          <w:color w:val="231F20"/>
          <w:sz w:val="20"/>
          <w:szCs w:val="20"/>
        </w:rPr>
        <w:t>y</w:t>
      </w:r>
      <w:r>
        <w:rPr>
          <w:rFonts w:ascii="AdvOTaa37b08f" w:hAnsi="AdvOTaa37b08f" w:cs="AdvOTaa37b08f"/>
          <w:color w:val="231F20"/>
          <w:sz w:val="20"/>
          <w:szCs w:val="20"/>
        </w:rPr>
        <w:t xml:space="preserve"> prepared their</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2009 tax return, they elected to expense the computer and printer using Section</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179. The computer system and the printer were used exclusively in her business.</w:t>
      </w:r>
    </w:p>
    <w:p w:rsidR="000A1379" w:rsidRDefault="000A1379"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5. </w:t>
      </w:r>
      <w:r>
        <w:rPr>
          <w:rFonts w:ascii="AdvOTaa37b08f" w:hAnsi="AdvOTaa37b08f" w:cs="AdvOTaa37b08f"/>
          <w:color w:val="231F20"/>
          <w:sz w:val="20"/>
          <w:szCs w:val="20"/>
        </w:rPr>
        <w:t>Joyce receives a Schedule K-1 (Exhibit A-16) for her interest in the furniture</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restoration</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business.</w:t>
      </w:r>
    </w:p>
    <w:p w:rsidR="000A1379" w:rsidRDefault="000A1379" w:rsidP="0080058E">
      <w:pPr>
        <w:autoSpaceDE w:val="0"/>
        <w:autoSpaceDN w:val="0"/>
        <w:adjustRightInd w:val="0"/>
        <w:spacing w:after="0" w:line="240" w:lineRule="auto"/>
        <w:rPr>
          <w:rFonts w:ascii="AdvOTaa37b08f" w:hAnsi="AdvOTaa37b08f" w:cs="AdvOTaa37b08f"/>
          <w:color w:val="231F20"/>
          <w:sz w:val="20"/>
          <w:szCs w:val="20"/>
        </w:rPr>
      </w:pPr>
    </w:p>
    <w:p w:rsidR="0080058E" w:rsidRDefault="0080058E" w:rsidP="000A1379">
      <w:pPr>
        <w:autoSpaceDE w:val="0"/>
        <w:autoSpaceDN w:val="0"/>
        <w:adjustRightInd w:val="0"/>
        <w:spacing w:after="0" w:line="240" w:lineRule="auto"/>
        <w:ind w:left="720"/>
        <w:rPr>
          <w:rFonts w:ascii="AdvOTaa37b08f" w:hAnsi="AdvOTaa37b08f" w:cs="AdvOTaa37b08f"/>
          <w:color w:val="231F20"/>
          <w:sz w:val="20"/>
          <w:szCs w:val="20"/>
        </w:rPr>
      </w:pPr>
      <w:r>
        <w:rPr>
          <w:rFonts w:ascii="AdvOT99b3f401.B" w:hAnsi="AdvOT99b3f401.B" w:cs="AdvOT99b3f401.B"/>
          <w:color w:val="231F20"/>
          <w:sz w:val="20"/>
          <w:szCs w:val="20"/>
        </w:rPr>
        <w:t xml:space="preserve">6. </w:t>
      </w:r>
      <w:r>
        <w:rPr>
          <w:rFonts w:ascii="AdvOTaa37b08f" w:hAnsi="AdvOTaa37b08f" w:cs="AdvOTaa37b08f"/>
          <w:color w:val="231F20"/>
          <w:sz w:val="20"/>
          <w:szCs w:val="20"/>
        </w:rPr>
        <w:t>Other information:</w:t>
      </w:r>
    </w:p>
    <w:p w:rsidR="0080058E" w:rsidRDefault="0080058E" w:rsidP="000A1379">
      <w:pPr>
        <w:autoSpaceDE w:val="0"/>
        <w:autoSpaceDN w:val="0"/>
        <w:adjustRightInd w:val="0"/>
        <w:spacing w:after="0" w:line="240" w:lineRule="auto"/>
        <w:ind w:left="1440"/>
        <w:rPr>
          <w:rFonts w:ascii="AdvOTaa37b08f" w:hAnsi="AdvOTaa37b08f" w:cs="AdvOTaa37b08f"/>
          <w:color w:val="231F20"/>
          <w:sz w:val="20"/>
          <w:szCs w:val="20"/>
        </w:rPr>
      </w:pPr>
      <w:r>
        <w:rPr>
          <w:rFonts w:ascii="AdvOTaa37b08f" w:hAnsi="AdvOTaa37b08f" w:cs="AdvOTaa37b08f"/>
          <w:color w:val="231F20"/>
          <w:sz w:val="20"/>
          <w:szCs w:val="20"/>
        </w:rPr>
        <w:t xml:space="preserve">a. The rental property in Lake Tahoe is located at 100 </w:t>
      </w:r>
      <w:proofErr w:type="spellStart"/>
      <w:r>
        <w:rPr>
          <w:rFonts w:ascii="AdvOTaa37b08f" w:hAnsi="AdvOTaa37b08f" w:cs="AdvOTaa37b08f"/>
          <w:color w:val="231F20"/>
          <w:sz w:val="20"/>
          <w:szCs w:val="20"/>
        </w:rPr>
        <w:t>Paraiso</w:t>
      </w:r>
      <w:proofErr w:type="spellEnd"/>
      <w:r>
        <w:rPr>
          <w:rFonts w:ascii="AdvOTaa37b08f" w:hAnsi="AdvOTaa37b08f" w:cs="AdvOTaa37b08f"/>
          <w:color w:val="231F20"/>
          <w:sz w:val="20"/>
          <w:szCs w:val="20"/>
        </w:rPr>
        <w:t xml:space="preserve"> Drive, South Lake</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Tahoe (88197).</w:t>
      </w:r>
    </w:p>
    <w:p w:rsidR="000A1379" w:rsidRDefault="000A1379" w:rsidP="000A1379">
      <w:pPr>
        <w:autoSpaceDE w:val="0"/>
        <w:autoSpaceDN w:val="0"/>
        <w:adjustRightInd w:val="0"/>
        <w:spacing w:after="0" w:line="240" w:lineRule="auto"/>
        <w:ind w:left="1440"/>
        <w:rPr>
          <w:rFonts w:ascii="AdvOTaa37b08f" w:hAnsi="AdvOTaa37b08f" w:cs="AdvOTaa37b08f"/>
          <w:color w:val="231F20"/>
          <w:sz w:val="20"/>
          <w:szCs w:val="20"/>
        </w:rPr>
      </w:pPr>
    </w:p>
    <w:p w:rsidR="0080058E" w:rsidRDefault="0080058E" w:rsidP="0080058E">
      <w:pPr>
        <w:autoSpaceDE w:val="0"/>
        <w:autoSpaceDN w:val="0"/>
        <w:adjustRightInd w:val="0"/>
        <w:spacing w:after="0" w:line="240" w:lineRule="auto"/>
      </w:pPr>
      <w:r>
        <w:rPr>
          <w:rFonts w:ascii="AdvOTaa37b08f" w:hAnsi="AdvOTaa37b08f" w:cs="AdvOTaa37b08f"/>
          <w:color w:val="231F20"/>
          <w:sz w:val="14"/>
          <w:szCs w:val="14"/>
        </w:rPr>
        <w:t>INSTRUCTIONS</w:t>
      </w:r>
      <w:r w:rsidR="000A1379">
        <w:rPr>
          <w:rFonts w:ascii="AdvOTaa37b08f" w:hAnsi="AdvOTaa37b08f" w:cs="AdvOTaa37b08f"/>
          <w:color w:val="231F20"/>
          <w:sz w:val="20"/>
          <w:szCs w:val="20"/>
        </w:rPr>
        <w:t>: To compl</w:t>
      </w:r>
      <w:r>
        <w:rPr>
          <w:rFonts w:ascii="AdvOTaa37b08f" w:hAnsi="AdvOTaa37b08f" w:cs="AdvOTaa37b08f"/>
          <w:color w:val="231F20"/>
          <w:sz w:val="20"/>
          <w:szCs w:val="20"/>
        </w:rPr>
        <w:t>ete phase III, you need the following additional forms: Schedule</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E and Forms 4562 and 8582. You now have all the information necessary to complete</w:t>
      </w:r>
      <w:r w:rsidR="000A1379">
        <w:rPr>
          <w:rFonts w:ascii="AdvOTaa37b08f" w:hAnsi="AdvOTaa37b08f" w:cs="AdvOTaa37b08f"/>
          <w:color w:val="231F20"/>
          <w:sz w:val="20"/>
          <w:szCs w:val="20"/>
        </w:rPr>
        <w:t xml:space="preserve"> </w:t>
      </w:r>
      <w:r>
        <w:rPr>
          <w:rFonts w:ascii="AdvOTaa37b08f" w:hAnsi="AdvOTaa37b08f" w:cs="AdvOTaa37b08f"/>
          <w:color w:val="231F20"/>
          <w:sz w:val="20"/>
          <w:szCs w:val="20"/>
        </w:rPr>
        <w:t>the schedules that you did not finish in phases I and II.</w:t>
      </w:r>
    </w:p>
    <w:sectPr w:rsidR="0080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vOT99b3f401.B">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dvOTf32ed098.B">
    <w:panose1 w:val="00000000000000000000"/>
    <w:charset w:val="00"/>
    <w:family w:val="swiss"/>
    <w:notTrueType/>
    <w:pitch w:val="default"/>
    <w:sig w:usb0="00000003" w:usb1="00000000" w:usb2="00000000" w:usb3="00000000" w:csb0="00000001" w:csb1="00000000"/>
  </w:font>
  <w:font w:name="AdvOTaa37b08f">
    <w:panose1 w:val="00000000000000000000"/>
    <w:charset w:val="00"/>
    <w:family w:val="roman"/>
    <w:notTrueType/>
    <w:pitch w:val="default"/>
    <w:sig w:usb0="00000003" w:usb1="00000000" w:usb2="00000000" w:usb3="00000000" w:csb0="00000001" w:csb1="00000000"/>
  </w:font>
  <w:font w:name="AdvOTaa37b08f+20">
    <w:panose1 w:val="00000000000000000000"/>
    <w:charset w:val="00"/>
    <w:family w:val="swiss"/>
    <w:notTrueType/>
    <w:pitch w:val="default"/>
    <w:sig w:usb0="00000003" w:usb1="00000000" w:usb2="00000000" w:usb3="00000000" w:csb0="00000001" w:csb1="00000000"/>
  </w:font>
  <w:font w:name="AdvOTf32ed098.B+20">
    <w:panose1 w:val="00000000000000000000"/>
    <w:charset w:val="00"/>
    <w:family w:val="swiss"/>
    <w:notTrueType/>
    <w:pitch w:val="default"/>
    <w:sig w:usb0="00000003" w:usb1="00000000" w:usb2="00000000" w:usb3="00000000" w:csb0="00000001" w:csb1="00000000"/>
  </w:font>
  <w:font w:name="AdvOT758ef85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006"/>
    <w:multiLevelType w:val="hybridMultilevel"/>
    <w:tmpl w:val="2690D25E"/>
    <w:lvl w:ilvl="0" w:tplc="457873A6">
      <w:start w:val="1"/>
      <w:numFmt w:val="decimal"/>
      <w:lvlText w:val="%1."/>
      <w:lvlJc w:val="left"/>
      <w:pPr>
        <w:ind w:left="1080" w:hanging="360"/>
      </w:pPr>
      <w:rPr>
        <w:rFonts w:ascii="AdvOT99b3f401.B" w:hAnsi="AdvOT99b3f401.B" w:cs="AdvOT99b3f401.B"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051778"/>
    <w:multiLevelType w:val="hybridMultilevel"/>
    <w:tmpl w:val="357AE0BC"/>
    <w:lvl w:ilvl="0" w:tplc="F0D6EDAA">
      <w:start w:val="1"/>
      <w:numFmt w:val="decimal"/>
      <w:lvlText w:val="%1."/>
      <w:lvlJc w:val="left"/>
      <w:pPr>
        <w:ind w:left="720" w:hanging="360"/>
      </w:pPr>
      <w:rPr>
        <w:rFonts w:ascii="AdvOT99b3f401.B" w:hAnsi="AdvOT99b3f401.B" w:cs="AdvOT99b3f401.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B7"/>
    <w:rsid w:val="000A1379"/>
    <w:rsid w:val="001539B7"/>
    <w:rsid w:val="00457800"/>
    <w:rsid w:val="006A6757"/>
    <w:rsid w:val="006E0590"/>
    <w:rsid w:val="0080058E"/>
    <w:rsid w:val="00920827"/>
    <w:rsid w:val="00972484"/>
    <w:rsid w:val="00D07343"/>
    <w:rsid w:val="00E55D47"/>
    <w:rsid w:val="00E8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5ECB1-2C36-4C75-AC74-27CC76E6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Ellis</dc:creator>
  <cp:keywords/>
  <dc:description/>
  <cp:lastModifiedBy>T Ellis</cp:lastModifiedBy>
  <cp:revision>3</cp:revision>
  <dcterms:created xsi:type="dcterms:W3CDTF">2016-04-18T17:38:00Z</dcterms:created>
  <dcterms:modified xsi:type="dcterms:W3CDTF">2016-05-03T00:14:00Z</dcterms:modified>
</cp:coreProperties>
</file>