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61E2" w:rsidRDefault="00B961E2" w:rsidP="00B961E2">
      <w:pPr>
        <w:pStyle w:val="APA"/>
        <w:ind w:firstLine="0"/>
      </w:pPr>
      <w:bookmarkStart w:id="0" w:name="bkFirstPageTitle"/>
    </w:p>
    <w:p w:rsidR="00E34168" w:rsidRPr="001B17F7" w:rsidRDefault="00E34168" w:rsidP="00E34168">
      <w:pPr>
        <w:pStyle w:val="APAHeader"/>
      </w:pPr>
    </w:p>
    <w:p w:rsidR="007C6476" w:rsidRDefault="007C6476" w:rsidP="007C6476">
      <w:pPr>
        <w:pStyle w:val="APAHeader"/>
      </w:pPr>
    </w:p>
    <w:p w:rsidR="007C6476" w:rsidRDefault="007C6476" w:rsidP="007C6476">
      <w:pPr>
        <w:pStyle w:val="APAHeader"/>
      </w:pPr>
    </w:p>
    <w:p w:rsidR="007C6476" w:rsidRDefault="007C6476" w:rsidP="007C6476">
      <w:pPr>
        <w:pStyle w:val="APAHeader"/>
      </w:pPr>
    </w:p>
    <w:p w:rsidR="007C6476" w:rsidRPr="007C6476" w:rsidRDefault="007C6476" w:rsidP="007C6476">
      <w:pPr>
        <w:pStyle w:val="APA"/>
      </w:pPr>
    </w:p>
    <w:p w:rsidR="007C6476" w:rsidRDefault="007C6476" w:rsidP="007C6476">
      <w:pPr>
        <w:pStyle w:val="APAHeader"/>
      </w:pPr>
    </w:p>
    <w:p w:rsidR="007C6476" w:rsidRDefault="007C6476" w:rsidP="007C6476">
      <w:pPr>
        <w:pStyle w:val="APAHeader"/>
      </w:pPr>
      <w:r w:rsidRPr="001B17F7">
        <w:t>Business Structures</w:t>
      </w:r>
    </w:p>
    <w:p w:rsidR="007C6476" w:rsidRPr="007C6476" w:rsidRDefault="007C6476" w:rsidP="007C6476">
      <w:pPr>
        <w:spacing w:line="480" w:lineRule="auto"/>
        <w:jc w:val="center"/>
      </w:pPr>
      <w:r w:rsidRPr="007C6476">
        <w:t>FIN/571 Foundations of Corporate Finance</w:t>
      </w:r>
    </w:p>
    <w:p w:rsidR="007C6476" w:rsidRDefault="007C6476" w:rsidP="007C6476">
      <w:pPr>
        <w:spacing w:line="480" w:lineRule="auto"/>
        <w:jc w:val="center"/>
        <w:rPr>
          <w:color w:val="1A1A1A"/>
        </w:rPr>
      </w:pPr>
      <w:r>
        <w:rPr>
          <w:color w:val="1A1A1A"/>
        </w:rPr>
        <w:t>University of Phoenix</w:t>
      </w:r>
    </w:p>
    <w:p w:rsidR="007C6476" w:rsidRPr="00225DF7" w:rsidRDefault="006035F0" w:rsidP="007C6476">
      <w:pPr>
        <w:spacing w:line="480" w:lineRule="auto"/>
        <w:jc w:val="center"/>
        <w:rPr>
          <w:color w:val="1A1A1A"/>
        </w:rPr>
      </w:pPr>
      <w:bookmarkStart w:id="1" w:name="_GoBack"/>
      <w:bookmarkEnd w:id="1"/>
      <w:r>
        <w:rPr>
          <w:color w:val="1A1A1A"/>
        </w:rPr>
        <w:t>October 1, 2015</w:t>
      </w:r>
    </w:p>
    <w:p w:rsidR="007C6476" w:rsidRDefault="007C6476" w:rsidP="007C6476">
      <w:pPr>
        <w:pStyle w:val="APAHeader"/>
      </w:pPr>
    </w:p>
    <w:p w:rsidR="007C6476" w:rsidRDefault="007C6476" w:rsidP="007C6476">
      <w:pPr>
        <w:pStyle w:val="APAHeader"/>
      </w:pPr>
    </w:p>
    <w:p w:rsidR="007C6476" w:rsidRDefault="007C6476" w:rsidP="007C6476">
      <w:pPr>
        <w:pStyle w:val="APAHeader"/>
      </w:pPr>
    </w:p>
    <w:p w:rsidR="007C6476" w:rsidRDefault="007C6476" w:rsidP="007C6476">
      <w:pPr>
        <w:pStyle w:val="APAHeader"/>
      </w:pPr>
    </w:p>
    <w:p w:rsidR="007C6476" w:rsidRDefault="007C6476" w:rsidP="007C6476">
      <w:pPr>
        <w:pStyle w:val="APAHeader"/>
      </w:pPr>
    </w:p>
    <w:p w:rsidR="007C6476" w:rsidRDefault="007C6476" w:rsidP="007C6476">
      <w:pPr>
        <w:pStyle w:val="APAHeader"/>
      </w:pPr>
    </w:p>
    <w:p w:rsidR="007C6476" w:rsidRDefault="007C6476" w:rsidP="007C6476">
      <w:pPr>
        <w:pStyle w:val="APAHeader"/>
      </w:pPr>
    </w:p>
    <w:p w:rsidR="007C6476" w:rsidRDefault="007C6476" w:rsidP="007C6476">
      <w:pPr>
        <w:pStyle w:val="APAHeader"/>
      </w:pPr>
    </w:p>
    <w:p w:rsidR="007C6476" w:rsidRDefault="007C6476" w:rsidP="007C6476">
      <w:pPr>
        <w:pStyle w:val="APAHeader"/>
      </w:pPr>
    </w:p>
    <w:p w:rsidR="007C6476" w:rsidRDefault="007C6476" w:rsidP="007C6476">
      <w:pPr>
        <w:pStyle w:val="APAHeader"/>
      </w:pPr>
    </w:p>
    <w:p w:rsidR="006035F0" w:rsidRDefault="006035F0" w:rsidP="007C6476">
      <w:pPr>
        <w:pStyle w:val="APAHeader"/>
        <w:rPr>
          <w:b/>
        </w:rPr>
      </w:pPr>
    </w:p>
    <w:p w:rsidR="006035F0" w:rsidRDefault="006035F0" w:rsidP="006035F0">
      <w:pPr>
        <w:autoSpaceDE w:val="0"/>
        <w:autoSpaceDN w:val="0"/>
        <w:adjustRightInd w:val="0"/>
        <w:spacing w:line="480" w:lineRule="auto"/>
        <w:rPr>
          <w:b/>
          <w:bCs/>
          <w:color w:val="000000"/>
        </w:rPr>
      </w:pPr>
      <w:commentRangeStart w:id="2"/>
      <w:r>
        <w:rPr>
          <w:b/>
          <w:bCs/>
          <w:color w:val="000000"/>
        </w:rPr>
        <w:t>Business Structures</w:t>
      </w:r>
      <w:commentRangeEnd w:id="2"/>
      <w:r w:rsidR="00632B8E">
        <w:rPr>
          <w:rStyle w:val="CommentReference"/>
        </w:rPr>
        <w:commentReference w:id="2"/>
      </w:r>
    </w:p>
    <w:p w:rsidR="006035F0" w:rsidRDefault="006035F0" w:rsidP="006035F0">
      <w:pPr>
        <w:autoSpaceDE w:val="0"/>
        <w:autoSpaceDN w:val="0"/>
        <w:adjustRightInd w:val="0"/>
        <w:spacing w:line="480" w:lineRule="auto"/>
        <w:ind w:firstLine="720"/>
        <w:rPr>
          <w:color w:val="000000"/>
        </w:rPr>
      </w:pPr>
      <w:r>
        <w:rPr>
          <w:color w:val="000000"/>
        </w:rPr>
        <w:lastRenderedPageBreak/>
        <w:t xml:space="preserve">Selecting the correct structure is a fundamental decision required by all new businesses.  Individuals thinking of starting a business must understand the different business structures and the pros and cons that come with each.  </w:t>
      </w:r>
      <w:commentRangeStart w:id="3"/>
      <w:r>
        <w:rPr>
          <w:color w:val="000000"/>
        </w:rPr>
        <w:t xml:space="preserve">Based on the needs of the business the advantages and disadvantages need to be weighed to determine which structure is the best fit.  This paper will discuss the impacts (both positive and negative) of each business structure. </w:t>
      </w:r>
      <w:commentRangeEnd w:id="3"/>
      <w:r w:rsidR="00632B8E">
        <w:rPr>
          <w:rStyle w:val="CommentReference"/>
        </w:rPr>
        <w:commentReference w:id="3"/>
      </w:r>
    </w:p>
    <w:p w:rsidR="006035F0" w:rsidRDefault="006035F0" w:rsidP="006035F0">
      <w:pPr>
        <w:autoSpaceDE w:val="0"/>
        <w:autoSpaceDN w:val="0"/>
        <w:adjustRightInd w:val="0"/>
        <w:spacing w:line="480" w:lineRule="auto"/>
        <w:rPr>
          <w:b/>
          <w:bCs/>
          <w:color w:val="000000"/>
        </w:rPr>
      </w:pPr>
      <w:commentRangeStart w:id="4"/>
      <w:r>
        <w:rPr>
          <w:b/>
          <w:bCs/>
          <w:color w:val="000000"/>
        </w:rPr>
        <w:t>Sole Proprietorship</w:t>
      </w:r>
      <w:commentRangeEnd w:id="4"/>
      <w:r w:rsidR="00632B8E">
        <w:rPr>
          <w:rStyle w:val="CommentReference"/>
        </w:rPr>
        <w:commentReference w:id="4"/>
      </w:r>
    </w:p>
    <w:p w:rsidR="006035F0" w:rsidRDefault="006035F0" w:rsidP="006035F0">
      <w:pPr>
        <w:autoSpaceDE w:val="0"/>
        <w:autoSpaceDN w:val="0"/>
        <w:adjustRightInd w:val="0"/>
        <w:spacing w:line="480" w:lineRule="auto"/>
        <w:ind w:firstLine="720"/>
        <w:rPr>
          <w:color w:val="000000"/>
        </w:rPr>
      </w:pPr>
      <w:r>
        <w:rPr>
          <w:color w:val="000000"/>
        </w:rPr>
        <w:t xml:space="preserve">A sole proprietorship is the structure in which only one person owns the business.  In this structure the owner and the company are considered a single entity for both tax and liability purposes.  </w:t>
      </w:r>
    </w:p>
    <w:p w:rsidR="006035F0" w:rsidRDefault="006035F0" w:rsidP="006035F0">
      <w:pPr>
        <w:autoSpaceDE w:val="0"/>
        <w:autoSpaceDN w:val="0"/>
        <w:adjustRightInd w:val="0"/>
        <w:spacing w:line="480" w:lineRule="auto"/>
        <w:ind w:firstLine="720"/>
        <w:rPr>
          <w:color w:val="000000"/>
        </w:rPr>
      </w:pPr>
      <w:commentRangeStart w:id="5"/>
      <w:r>
        <w:rPr>
          <w:color w:val="000000"/>
        </w:rPr>
        <w:t>A significant advantage to sole proprietorship is that they are somewhat simple and considerably more affordable to set up than other structures.  In addition, the sole proprietorship also has tax benefits</w:t>
      </w:r>
      <w:commentRangeEnd w:id="5"/>
      <w:r w:rsidR="00632B8E">
        <w:rPr>
          <w:rStyle w:val="CommentReference"/>
        </w:rPr>
        <w:commentReference w:id="5"/>
      </w:r>
      <w:r>
        <w:rPr>
          <w:color w:val="000000"/>
        </w:rPr>
        <w:t>.  Taxes are reported by the owner as part of their individual tax return.  Taxes are assessed at the personal income rate and not corporate.  In many cases the main reason for sole proprietorship is all about ‘being your own boss’.  Only this structure allows the individual to make all decisions pertaining to the business and to keep all profits.</w:t>
      </w:r>
    </w:p>
    <w:p w:rsidR="006035F0" w:rsidRDefault="006035F0" w:rsidP="006035F0">
      <w:pPr>
        <w:autoSpaceDE w:val="0"/>
        <w:autoSpaceDN w:val="0"/>
        <w:adjustRightInd w:val="0"/>
        <w:spacing w:line="480" w:lineRule="auto"/>
        <w:ind w:firstLine="720"/>
        <w:rPr>
          <w:color w:val="000000"/>
        </w:rPr>
      </w:pPr>
      <w:r>
        <w:rPr>
          <w:color w:val="000000"/>
        </w:rPr>
        <w:t xml:space="preserve">Unfortunately, there are some drawbacks to sole proprietorship such as the challenge of raising capital.  </w:t>
      </w:r>
      <w:commentRangeStart w:id="6"/>
      <w:r>
        <w:rPr>
          <w:color w:val="000000"/>
        </w:rPr>
        <w:t>Financial institutions are hesitant to provide loans when there are limited assets.  If capital can be raised the proprietor assumes all of the risk and liability associated with the business.  Any debts or lawsuits have to be settled and/or paid by the individual.  Sole proprietors must also pay self-employment tax and cannot bequeath their company</w:t>
      </w:r>
      <w:commentRangeEnd w:id="6"/>
      <w:r w:rsidR="00632B8E">
        <w:rPr>
          <w:rStyle w:val="CommentReference"/>
        </w:rPr>
        <w:commentReference w:id="6"/>
      </w:r>
      <w:r>
        <w:rPr>
          <w:color w:val="000000"/>
        </w:rPr>
        <w:t>.  The company and the individual are a single entity so if something happens to the owner, the company must be dissolved into the estate.</w:t>
      </w:r>
    </w:p>
    <w:p w:rsidR="006035F0" w:rsidRPr="00903F8A" w:rsidRDefault="006035F0" w:rsidP="006035F0">
      <w:pPr>
        <w:autoSpaceDE w:val="0"/>
        <w:autoSpaceDN w:val="0"/>
        <w:adjustRightInd w:val="0"/>
        <w:spacing w:line="480" w:lineRule="auto"/>
        <w:rPr>
          <w:b/>
          <w:color w:val="000000"/>
        </w:rPr>
      </w:pPr>
      <w:commentRangeStart w:id="7"/>
      <w:r w:rsidRPr="00903F8A">
        <w:rPr>
          <w:b/>
          <w:color w:val="000000"/>
        </w:rPr>
        <w:t xml:space="preserve">General Corporation  </w:t>
      </w:r>
      <w:commentRangeEnd w:id="7"/>
      <w:r w:rsidR="00632B8E">
        <w:rPr>
          <w:rStyle w:val="CommentReference"/>
        </w:rPr>
        <w:commentReference w:id="7"/>
      </w:r>
    </w:p>
    <w:p w:rsidR="006035F0" w:rsidRDefault="006035F0" w:rsidP="006035F0">
      <w:pPr>
        <w:autoSpaceDE w:val="0"/>
        <w:autoSpaceDN w:val="0"/>
        <w:adjustRightInd w:val="0"/>
        <w:spacing w:line="480" w:lineRule="auto"/>
        <w:ind w:firstLine="720"/>
        <w:rPr>
          <w:color w:val="000000"/>
        </w:rPr>
      </w:pPr>
      <w:r>
        <w:rPr>
          <w:color w:val="000000"/>
        </w:rPr>
        <w:lastRenderedPageBreak/>
        <w:t xml:space="preserve">General Corporation is a business structure in which the company is a separate entity.  The company is owned or controlled by shareholders. </w:t>
      </w:r>
    </w:p>
    <w:p w:rsidR="006035F0" w:rsidRDefault="006035F0" w:rsidP="006035F0">
      <w:pPr>
        <w:autoSpaceDE w:val="0"/>
        <w:autoSpaceDN w:val="0"/>
        <w:adjustRightInd w:val="0"/>
        <w:spacing w:line="480" w:lineRule="auto"/>
        <w:ind w:firstLine="720"/>
        <w:rPr>
          <w:color w:val="000000"/>
        </w:rPr>
      </w:pPr>
      <w:commentRangeStart w:id="8"/>
      <w:r>
        <w:rPr>
          <w:color w:val="000000"/>
        </w:rPr>
        <w:t xml:space="preserve">One of the primary advantages to General Corporation is the availability of capital.  There are generally several investors in the corporation making capital easier to </w:t>
      </w:r>
      <w:proofErr w:type="gramStart"/>
      <w:r>
        <w:rPr>
          <w:color w:val="000000"/>
        </w:rPr>
        <w:t>raise</w:t>
      </w:r>
      <w:proofErr w:type="gramEnd"/>
      <w:r>
        <w:rPr>
          <w:color w:val="000000"/>
        </w:rPr>
        <w:t>.  This business structure also provides separation for those investing and the company (and it cannot be dissolved when owners die).  As individuals, the Shareholders are not responsible for the debt of the company and are only liable to lose the capital that they have invested</w:t>
      </w:r>
      <w:commentRangeEnd w:id="8"/>
      <w:r w:rsidR="00632B8E">
        <w:rPr>
          <w:rStyle w:val="CommentReference"/>
        </w:rPr>
        <w:commentReference w:id="8"/>
      </w:r>
      <w:r>
        <w:rPr>
          <w:color w:val="000000"/>
        </w:rPr>
        <w:t>.  The corporation is responsible for paying taxes (C Corporation) however there is also the possibility to form an S corporation which may reduce taxes as corporate taxes are not filed and only Shareholders report.</w:t>
      </w:r>
    </w:p>
    <w:p w:rsidR="006035F0" w:rsidRDefault="006035F0" w:rsidP="006035F0">
      <w:pPr>
        <w:autoSpaceDE w:val="0"/>
        <w:autoSpaceDN w:val="0"/>
        <w:adjustRightInd w:val="0"/>
        <w:spacing w:line="480" w:lineRule="auto"/>
        <w:ind w:firstLine="720"/>
        <w:rPr>
          <w:color w:val="000000"/>
        </w:rPr>
      </w:pPr>
      <w:r>
        <w:rPr>
          <w:color w:val="000000"/>
        </w:rPr>
        <w:t xml:space="preserve">In order to establish a corporation, investors must file for incorporation and pay ongoing fees to maintain this which can be a disadvantage.  The company must also maintain detailed records and provide annual reports which other structures are not required to do.  </w:t>
      </w:r>
      <w:commentRangeStart w:id="9"/>
      <w:r>
        <w:rPr>
          <w:color w:val="000000"/>
        </w:rPr>
        <w:t>In respect to taxes, corporations are double taxed (the corporation pays based on profits and the shareholders pay based on their dividends).  Corporate taxes can be passed along to shareholders in an S corporation scenario to prevent double taxation but additional paperwork is required.</w:t>
      </w:r>
      <w:commentRangeEnd w:id="9"/>
      <w:r w:rsidR="00632B8E">
        <w:rPr>
          <w:rStyle w:val="CommentReference"/>
        </w:rPr>
        <w:commentReference w:id="9"/>
      </w:r>
    </w:p>
    <w:p w:rsidR="006035F0" w:rsidRPr="00781D6A" w:rsidRDefault="006035F0" w:rsidP="006035F0">
      <w:pPr>
        <w:autoSpaceDE w:val="0"/>
        <w:autoSpaceDN w:val="0"/>
        <w:adjustRightInd w:val="0"/>
        <w:spacing w:line="480" w:lineRule="auto"/>
        <w:rPr>
          <w:b/>
          <w:color w:val="000000"/>
        </w:rPr>
      </w:pPr>
      <w:commentRangeStart w:id="10"/>
      <w:r w:rsidRPr="00781D6A">
        <w:rPr>
          <w:b/>
          <w:color w:val="000000"/>
        </w:rPr>
        <w:t>Partnership</w:t>
      </w:r>
      <w:commentRangeEnd w:id="10"/>
      <w:r w:rsidR="00632B8E">
        <w:rPr>
          <w:rStyle w:val="CommentReference"/>
        </w:rPr>
        <w:commentReference w:id="10"/>
      </w:r>
    </w:p>
    <w:p w:rsidR="006035F0" w:rsidRDefault="006035F0" w:rsidP="006035F0">
      <w:pPr>
        <w:autoSpaceDE w:val="0"/>
        <w:autoSpaceDN w:val="0"/>
        <w:adjustRightInd w:val="0"/>
        <w:spacing w:line="480" w:lineRule="auto"/>
        <w:rPr>
          <w:color w:val="000000"/>
        </w:rPr>
      </w:pPr>
      <w:r>
        <w:rPr>
          <w:color w:val="000000"/>
        </w:rPr>
        <w:tab/>
        <w:t>A partnership is an unincorporated business relationship between two or more people who share responsibility for the company’s profits and losses.</w:t>
      </w:r>
    </w:p>
    <w:p w:rsidR="006035F0" w:rsidRDefault="006035F0" w:rsidP="006035F0">
      <w:pPr>
        <w:autoSpaceDE w:val="0"/>
        <w:autoSpaceDN w:val="0"/>
        <w:adjustRightInd w:val="0"/>
        <w:spacing w:line="480" w:lineRule="auto"/>
        <w:ind w:firstLine="720"/>
        <w:rPr>
          <w:color w:val="000000"/>
        </w:rPr>
      </w:pPr>
      <w:r>
        <w:rPr>
          <w:color w:val="000000"/>
        </w:rPr>
        <w:t xml:space="preserve">Similar to a sole proprietorship, an advantage of partnerships is that they are relatively easy to initiate.  However, if entering into a partnership, it must be decided whether it will be a general or limited partnership.  </w:t>
      </w:r>
      <w:commentRangeStart w:id="11"/>
      <w:r>
        <w:rPr>
          <w:color w:val="000000"/>
        </w:rPr>
        <w:t xml:space="preserve">General partners file taxes individually for the company and pay taxes at an individual, not corporate, rate.  As there is more than one owner, partners will have </w:t>
      </w:r>
      <w:r>
        <w:rPr>
          <w:color w:val="000000"/>
        </w:rPr>
        <w:lastRenderedPageBreak/>
        <w:t>increased capital and more resources to share the workload</w:t>
      </w:r>
      <w:commentRangeEnd w:id="11"/>
      <w:r w:rsidR="00632B8E">
        <w:rPr>
          <w:rStyle w:val="CommentReference"/>
        </w:rPr>
        <w:commentReference w:id="11"/>
      </w:r>
      <w:r>
        <w:rPr>
          <w:color w:val="000000"/>
        </w:rPr>
        <w:t>.  Limited partnerships place a restriction on the liability that the partner has (only the invested capital) and personal assets are protected.</w:t>
      </w:r>
    </w:p>
    <w:p w:rsidR="006035F0" w:rsidRDefault="006035F0" w:rsidP="006035F0">
      <w:pPr>
        <w:autoSpaceDE w:val="0"/>
        <w:autoSpaceDN w:val="0"/>
        <w:adjustRightInd w:val="0"/>
        <w:spacing w:line="480" w:lineRule="auto"/>
        <w:ind w:firstLine="720"/>
        <w:rPr>
          <w:color w:val="000000"/>
        </w:rPr>
      </w:pPr>
      <w:r>
        <w:rPr>
          <w:color w:val="000000"/>
        </w:rPr>
        <w:t xml:space="preserve">Partnership does not protect general owners who are fully liable for the debts of the company.  Personal assets are not protected (only limited partnerships have this protection) and there are risks associated with the relationships that partners agree to.  There can be challenges if partners are not in agreement or if one wants to sell (or dies).  The company is only as stable as the relationship of the partners.  </w:t>
      </w:r>
    </w:p>
    <w:p w:rsidR="006035F0" w:rsidRDefault="006035F0" w:rsidP="006035F0">
      <w:pPr>
        <w:autoSpaceDE w:val="0"/>
        <w:autoSpaceDN w:val="0"/>
        <w:adjustRightInd w:val="0"/>
        <w:spacing w:line="480" w:lineRule="auto"/>
        <w:rPr>
          <w:b/>
          <w:bCs/>
          <w:color w:val="000000"/>
        </w:rPr>
      </w:pPr>
      <w:commentRangeStart w:id="12"/>
      <w:r>
        <w:rPr>
          <w:b/>
          <w:bCs/>
          <w:color w:val="000000"/>
        </w:rPr>
        <w:t>Conclusion</w:t>
      </w:r>
      <w:commentRangeEnd w:id="12"/>
      <w:r w:rsidR="00632B8E">
        <w:rPr>
          <w:rStyle w:val="CommentReference"/>
        </w:rPr>
        <w:commentReference w:id="12"/>
      </w:r>
    </w:p>
    <w:p w:rsidR="006035F0" w:rsidRDefault="006035F0" w:rsidP="006035F0">
      <w:pPr>
        <w:autoSpaceDE w:val="0"/>
        <w:autoSpaceDN w:val="0"/>
        <w:adjustRightInd w:val="0"/>
        <w:spacing w:line="480" w:lineRule="auto"/>
        <w:ind w:firstLine="720"/>
        <w:rPr>
          <w:color w:val="000000"/>
        </w:rPr>
      </w:pPr>
      <w:r>
        <w:rPr>
          <w:color w:val="000000"/>
        </w:rPr>
        <w:t xml:space="preserve"> All business structures have advantages and disadvantages that have to be carefully weighed against the needs of the business.  </w:t>
      </w:r>
      <w:commentRangeStart w:id="13"/>
      <w:r>
        <w:rPr>
          <w:color w:val="000000"/>
        </w:rPr>
        <w:t>From taxes to management to liability and everything in between, the business structure will influence how the business is run.  Choosing the structure that best fits the business can build the foundation for a successful, solid business.</w:t>
      </w:r>
      <w:commentRangeEnd w:id="13"/>
      <w:r w:rsidR="00632B8E">
        <w:rPr>
          <w:rStyle w:val="CommentReference"/>
        </w:rPr>
        <w:commentReference w:id="13"/>
      </w:r>
    </w:p>
    <w:p w:rsidR="006035F0" w:rsidRDefault="006035F0" w:rsidP="006035F0">
      <w:pPr>
        <w:pStyle w:val="APA"/>
      </w:pPr>
    </w:p>
    <w:p w:rsidR="006035F0" w:rsidRDefault="006035F0" w:rsidP="006035F0">
      <w:pPr>
        <w:pStyle w:val="APA"/>
      </w:pPr>
    </w:p>
    <w:p w:rsidR="006035F0" w:rsidRDefault="006035F0" w:rsidP="006035F0">
      <w:pPr>
        <w:pStyle w:val="APA"/>
      </w:pPr>
    </w:p>
    <w:p w:rsidR="006035F0" w:rsidRDefault="006035F0" w:rsidP="006035F0">
      <w:pPr>
        <w:pStyle w:val="APA"/>
      </w:pPr>
    </w:p>
    <w:p w:rsidR="006035F0" w:rsidRDefault="006035F0" w:rsidP="006035F0">
      <w:pPr>
        <w:pStyle w:val="APA"/>
      </w:pPr>
    </w:p>
    <w:p w:rsidR="006035F0" w:rsidRDefault="006035F0" w:rsidP="006035F0">
      <w:pPr>
        <w:pStyle w:val="APA"/>
      </w:pPr>
    </w:p>
    <w:p w:rsidR="006035F0" w:rsidRDefault="006035F0" w:rsidP="006035F0">
      <w:pPr>
        <w:pStyle w:val="APA"/>
      </w:pPr>
    </w:p>
    <w:p w:rsidR="006035F0" w:rsidRDefault="006035F0" w:rsidP="006035F0">
      <w:pPr>
        <w:pStyle w:val="APA"/>
      </w:pPr>
    </w:p>
    <w:p w:rsidR="006035F0" w:rsidRDefault="006035F0" w:rsidP="006035F0">
      <w:pPr>
        <w:pStyle w:val="APA"/>
      </w:pPr>
    </w:p>
    <w:p w:rsidR="006035F0" w:rsidRDefault="006035F0" w:rsidP="006035F0">
      <w:pPr>
        <w:pStyle w:val="APA"/>
      </w:pPr>
      <w:commentRangeStart w:id="14"/>
      <w:r>
        <w:t>References</w:t>
      </w:r>
      <w:commentRangeEnd w:id="14"/>
      <w:r w:rsidR="00AD3085">
        <w:rPr>
          <w:rStyle w:val="CommentReference"/>
        </w:rPr>
        <w:commentReference w:id="14"/>
      </w:r>
    </w:p>
    <w:commentRangeStart w:id="15"/>
    <w:p w:rsidR="00ED08D1" w:rsidRDefault="00B71EB4" w:rsidP="00ED08D1">
      <w:pPr>
        <w:widowControl w:val="0"/>
        <w:autoSpaceDE w:val="0"/>
        <w:autoSpaceDN w:val="0"/>
        <w:adjustRightInd w:val="0"/>
        <w:spacing w:line="480" w:lineRule="auto"/>
        <w:rPr>
          <w:color w:val="000000" w:themeColor="text1"/>
        </w:rPr>
      </w:pPr>
      <w:r w:rsidRPr="00B71EB4">
        <w:lastRenderedPageBreak/>
        <w:fldChar w:fldCharType="begin"/>
      </w:r>
      <w:r w:rsidR="00AD3085">
        <w:instrText xml:space="preserve"> HYPERLINK "https://ecampus.phoenix.edu/content/eBookLibrary2/content/TOC.aspx?assetid=69ef5ad2-7f78-4745-8872-b63d9012b87b&amp;assetmetaid=9064665e-8990-404f-af58-3ecf14d6ea57" </w:instrText>
      </w:r>
      <w:r w:rsidRPr="00B71EB4">
        <w:fldChar w:fldCharType="separate"/>
      </w:r>
      <w:proofErr w:type="spellStart"/>
      <w:proofErr w:type="gramStart"/>
      <w:r w:rsidR="00ED08D1" w:rsidRPr="007C6476">
        <w:rPr>
          <w:color w:val="000000" w:themeColor="text1"/>
        </w:rPr>
        <w:t>Parrino</w:t>
      </w:r>
      <w:proofErr w:type="spellEnd"/>
      <w:r w:rsidR="00ED08D1" w:rsidRPr="007C6476">
        <w:rPr>
          <w:color w:val="000000" w:themeColor="text1"/>
        </w:rPr>
        <w:t>, R., Kidwell, D. S, &amp; Bates, T. W. (2012).</w:t>
      </w:r>
      <w:proofErr w:type="gramEnd"/>
      <w:r w:rsidR="00ED08D1" w:rsidRPr="00F506C1">
        <w:rPr>
          <w:i/>
          <w:color w:val="000000" w:themeColor="text1"/>
        </w:rPr>
        <w:t xml:space="preserve"> Fundamentals of corporate finance</w:t>
      </w:r>
      <w:r w:rsidR="00ED08D1" w:rsidRPr="007C6476">
        <w:rPr>
          <w:color w:val="000000" w:themeColor="text1"/>
        </w:rPr>
        <w:t xml:space="preserve"> (2nd </w:t>
      </w:r>
      <w:proofErr w:type="spellStart"/>
      <w:proofErr w:type="gramStart"/>
      <w:r w:rsidR="00ED08D1" w:rsidRPr="007C6476">
        <w:rPr>
          <w:color w:val="000000" w:themeColor="text1"/>
        </w:rPr>
        <w:t>ed</w:t>
      </w:r>
      <w:proofErr w:type="spellEnd"/>
      <w:proofErr w:type="gramEnd"/>
      <w:r w:rsidR="00ED08D1" w:rsidRPr="007C6476">
        <w:rPr>
          <w:color w:val="000000" w:themeColor="text1"/>
        </w:rPr>
        <w:t>). Hoboken, NJ: Wiley.</w:t>
      </w:r>
      <w:r>
        <w:rPr>
          <w:color w:val="000000" w:themeColor="text1"/>
        </w:rPr>
        <w:fldChar w:fldCharType="end"/>
      </w:r>
      <w:commentRangeEnd w:id="15"/>
      <w:r w:rsidR="00AD3085">
        <w:rPr>
          <w:rStyle w:val="CommentReference"/>
        </w:rPr>
        <w:commentReference w:id="15"/>
      </w:r>
    </w:p>
    <w:p w:rsidR="00ED08D1" w:rsidRDefault="00ED08D1" w:rsidP="00ED08D1">
      <w:pPr>
        <w:pStyle w:val="APA"/>
        <w:ind w:firstLine="0"/>
        <w:rPr>
          <w:color w:val="000000" w:themeColor="text1"/>
          <w:szCs w:val="24"/>
        </w:rPr>
      </w:pPr>
      <w:r w:rsidRPr="007C6476">
        <w:rPr>
          <w:color w:val="000000" w:themeColor="text1"/>
          <w:szCs w:val="24"/>
        </w:rPr>
        <w:t xml:space="preserve"> </w:t>
      </w:r>
      <w:commentRangeStart w:id="16"/>
      <w:proofErr w:type="spellStart"/>
      <w:proofErr w:type="gramStart"/>
      <w:r w:rsidRPr="007C6476">
        <w:rPr>
          <w:color w:val="000000" w:themeColor="text1"/>
          <w:szCs w:val="24"/>
        </w:rPr>
        <w:t>Spadaccini</w:t>
      </w:r>
      <w:proofErr w:type="spellEnd"/>
      <w:r w:rsidRPr="007C6476">
        <w:rPr>
          <w:color w:val="000000" w:themeColor="text1"/>
          <w:szCs w:val="24"/>
        </w:rPr>
        <w:t>, M. (2013).</w:t>
      </w:r>
      <w:proofErr w:type="gramEnd"/>
      <w:r w:rsidRPr="007C6476">
        <w:rPr>
          <w:color w:val="000000" w:themeColor="text1"/>
          <w:szCs w:val="24"/>
        </w:rPr>
        <w:t xml:space="preserve"> </w:t>
      </w:r>
      <w:proofErr w:type="gramStart"/>
      <w:r w:rsidRPr="00F506C1">
        <w:rPr>
          <w:i/>
          <w:color w:val="000000" w:themeColor="text1"/>
          <w:szCs w:val="24"/>
        </w:rPr>
        <w:t>The Basics of Business Structure</w:t>
      </w:r>
      <w:r w:rsidRPr="007C6476">
        <w:rPr>
          <w:color w:val="000000" w:themeColor="text1"/>
          <w:szCs w:val="24"/>
        </w:rPr>
        <w:t>.</w:t>
      </w:r>
      <w:proofErr w:type="gramEnd"/>
      <w:r w:rsidRPr="007C6476">
        <w:rPr>
          <w:color w:val="000000" w:themeColor="text1"/>
          <w:szCs w:val="24"/>
        </w:rPr>
        <w:t xml:space="preserve"> Ret</w:t>
      </w:r>
      <w:r>
        <w:rPr>
          <w:color w:val="000000" w:themeColor="text1"/>
          <w:szCs w:val="24"/>
        </w:rPr>
        <w:t xml:space="preserve">rieved on November 11, 2013 </w:t>
      </w:r>
      <w:proofErr w:type="gramStart"/>
      <w:r>
        <w:rPr>
          <w:color w:val="000000" w:themeColor="text1"/>
          <w:szCs w:val="24"/>
        </w:rPr>
        <w:t xml:space="preserve">from </w:t>
      </w:r>
      <w:r w:rsidRPr="007C6476">
        <w:rPr>
          <w:color w:val="000000" w:themeColor="text1"/>
          <w:szCs w:val="24"/>
        </w:rPr>
        <w:t xml:space="preserve"> </w:t>
      </w:r>
      <w:proofErr w:type="gramEnd"/>
      <w:r w:rsidR="00B71EB4" w:rsidRPr="00B71EB4">
        <w:fldChar w:fldCharType="begin"/>
      </w:r>
      <w:r w:rsidR="00C91A28">
        <w:instrText xml:space="preserve"> HYPERLINK "http://www.entrepreneur.com/article/200516" </w:instrText>
      </w:r>
      <w:r w:rsidR="00B71EB4" w:rsidRPr="00B71EB4">
        <w:fldChar w:fldCharType="separate"/>
      </w:r>
      <w:r w:rsidRPr="0055529D">
        <w:rPr>
          <w:rStyle w:val="Hyperlink"/>
          <w:szCs w:val="24"/>
        </w:rPr>
        <w:t>http://www.entrepreneur.com/article/200516#</w:t>
      </w:r>
      <w:r w:rsidR="00B71EB4">
        <w:rPr>
          <w:rStyle w:val="Hyperlink"/>
          <w:szCs w:val="24"/>
        </w:rPr>
        <w:fldChar w:fldCharType="end"/>
      </w:r>
      <w:r w:rsidRPr="007C6476">
        <w:rPr>
          <w:color w:val="000000" w:themeColor="text1"/>
          <w:szCs w:val="24"/>
        </w:rPr>
        <w:t>.</w:t>
      </w:r>
      <w:commentRangeEnd w:id="16"/>
      <w:r w:rsidR="00AD3085">
        <w:rPr>
          <w:rStyle w:val="CommentReference"/>
        </w:rPr>
        <w:commentReference w:id="16"/>
      </w:r>
    </w:p>
    <w:p w:rsidR="00ED08D1" w:rsidRDefault="00F506C1" w:rsidP="00ED08D1">
      <w:pPr>
        <w:pStyle w:val="APA"/>
        <w:ind w:firstLine="0"/>
      </w:pPr>
      <w:commentRangeStart w:id="17"/>
      <w:r>
        <w:t>Clarke, P. (2015). </w:t>
      </w:r>
      <w:r>
        <w:rPr>
          <w:rStyle w:val="Emphasis"/>
        </w:rPr>
        <w:t>Advantages and Disadvantages of Sole Proprietorships - See more at: http://www.legalmatch.com/law-library/article/advantages-and-disadvantages-of-sole-proprietorships.html#sthash.omoiHPDO.dpuf</w:t>
      </w:r>
      <w:r>
        <w:t xml:space="preserve">. Retrieved from </w:t>
      </w:r>
      <w:hyperlink r:id="rId8" w:history="1">
        <w:r w:rsidRPr="0055529D">
          <w:rPr>
            <w:rStyle w:val="Hyperlink"/>
          </w:rPr>
          <w:t>http://www.legalmatch.com/law-library/article/advantages-and-disadvantages-of-sole-proprietorships.html</w:t>
        </w:r>
      </w:hyperlink>
      <w:commentRangeEnd w:id="17"/>
      <w:r w:rsidR="00AD3085">
        <w:rPr>
          <w:rStyle w:val="CommentReference"/>
        </w:rPr>
        <w:commentReference w:id="17"/>
      </w:r>
    </w:p>
    <w:p w:rsidR="00F506C1" w:rsidRDefault="00F506C1" w:rsidP="00ED08D1">
      <w:pPr>
        <w:pStyle w:val="APA"/>
        <w:ind w:firstLine="0"/>
      </w:pPr>
      <w:commentRangeStart w:id="18"/>
      <w:proofErr w:type="spellStart"/>
      <w:r>
        <w:t>Lorette</w:t>
      </w:r>
      <w:proofErr w:type="spellEnd"/>
      <w:r>
        <w:t>, K. (2015). </w:t>
      </w:r>
      <w:proofErr w:type="gramStart"/>
      <w:r>
        <w:rPr>
          <w:rStyle w:val="Emphasis"/>
        </w:rPr>
        <w:t>Advantages and Disadvantages of the Corporate Form of Business</w:t>
      </w:r>
      <w:r>
        <w:t>.</w:t>
      </w:r>
      <w:proofErr w:type="gramEnd"/>
      <w:r>
        <w:t xml:space="preserve"> Retrieved from </w:t>
      </w:r>
      <w:hyperlink r:id="rId9" w:history="1">
        <w:r w:rsidR="00AD3085" w:rsidRPr="007E5724">
          <w:rPr>
            <w:rStyle w:val="Hyperlink"/>
          </w:rPr>
          <w:t>http://smallbusiness.chron.com/advantages-disadvantages-corporate-form-business-4389.html</w:t>
        </w:r>
      </w:hyperlink>
      <w:commentRangeEnd w:id="18"/>
      <w:r w:rsidR="00AD3085">
        <w:rPr>
          <w:rStyle w:val="CommentReference"/>
        </w:rPr>
        <w:commentReference w:id="18"/>
      </w:r>
    </w:p>
    <w:p w:rsidR="00AD3085" w:rsidRDefault="00AD3085" w:rsidP="00ED08D1">
      <w:pPr>
        <w:pStyle w:val="APA"/>
        <w:ind w:firstLine="0"/>
      </w:pPr>
    </w:p>
    <w:tbl>
      <w:tblPr>
        <w:tblW w:w="8300" w:type="dxa"/>
        <w:tblInd w:w="118" w:type="dxa"/>
        <w:tblLook w:val="04A0"/>
      </w:tblPr>
      <w:tblGrid>
        <w:gridCol w:w="5680"/>
        <w:gridCol w:w="1360"/>
        <w:gridCol w:w="1260"/>
      </w:tblGrid>
      <w:tr w:rsidR="00AD3085" w:rsidTr="00AD3085">
        <w:trPr>
          <w:trHeight w:val="915"/>
        </w:trPr>
        <w:tc>
          <w:tcPr>
            <w:tcW w:w="5680" w:type="dxa"/>
            <w:tcBorders>
              <w:top w:val="single" w:sz="8" w:space="0" w:color="auto"/>
              <w:left w:val="single" w:sz="8" w:space="0" w:color="auto"/>
              <w:bottom w:val="single" w:sz="8" w:space="0" w:color="auto"/>
              <w:right w:val="single" w:sz="8" w:space="0" w:color="auto"/>
            </w:tcBorders>
            <w:shd w:val="clear" w:color="000000" w:fill="C00000"/>
            <w:vAlign w:val="center"/>
            <w:hideMark/>
          </w:tcPr>
          <w:p w:rsidR="00AD3085" w:rsidRDefault="00AD3085">
            <w:pPr>
              <w:rPr>
                <w:rFonts w:ascii="Arial" w:hAnsi="Arial" w:cs="Arial"/>
                <w:b/>
                <w:bCs/>
                <w:color w:val="000000"/>
                <w:sz w:val="22"/>
                <w:szCs w:val="22"/>
              </w:rPr>
            </w:pPr>
            <w:r>
              <w:rPr>
                <w:rFonts w:ascii="Arial" w:hAnsi="Arial" w:cs="Arial"/>
                <w:b/>
                <w:bCs/>
                <w:color w:val="000000"/>
                <w:sz w:val="22"/>
                <w:szCs w:val="22"/>
              </w:rPr>
              <w:t>Content (70%)</w:t>
            </w:r>
          </w:p>
        </w:tc>
        <w:tc>
          <w:tcPr>
            <w:tcW w:w="1360" w:type="dxa"/>
            <w:tcBorders>
              <w:top w:val="single" w:sz="8" w:space="0" w:color="auto"/>
              <w:left w:val="nil"/>
              <w:bottom w:val="nil"/>
              <w:right w:val="single" w:sz="8" w:space="0" w:color="auto"/>
            </w:tcBorders>
            <w:shd w:val="clear" w:color="000000" w:fill="C00000"/>
            <w:vAlign w:val="center"/>
            <w:hideMark/>
          </w:tcPr>
          <w:p w:rsidR="00AD3085" w:rsidRDefault="00AD3085">
            <w:pPr>
              <w:rPr>
                <w:rFonts w:ascii="Arial" w:hAnsi="Arial" w:cs="Arial"/>
                <w:b/>
                <w:bCs/>
                <w:color w:val="000000"/>
                <w:sz w:val="22"/>
                <w:szCs w:val="22"/>
              </w:rPr>
            </w:pPr>
            <w:r>
              <w:rPr>
                <w:rFonts w:ascii="Arial" w:hAnsi="Arial" w:cs="Arial"/>
                <w:b/>
                <w:bCs/>
                <w:color w:val="000000"/>
                <w:sz w:val="22"/>
                <w:szCs w:val="22"/>
              </w:rPr>
              <w:t>Possible Points</w:t>
            </w:r>
          </w:p>
        </w:tc>
        <w:tc>
          <w:tcPr>
            <w:tcW w:w="1260" w:type="dxa"/>
            <w:tcBorders>
              <w:top w:val="single" w:sz="8" w:space="0" w:color="auto"/>
              <w:left w:val="nil"/>
              <w:bottom w:val="nil"/>
              <w:right w:val="single" w:sz="8" w:space="0" w:color="auto"/>
            </w:tcBorders>
            <w:shd w:val="clear" w:color="000000" w:fill="C00000"/>
            <w:vAlign w:val="center"/>
            <w:hideMark/>
          </w:tcPr>
          <w:p w:rsidR="00AD3085" w:rsidRDefault="00AD3085">
            <w:pPr>
              <w:rPr>
                <w:rFonts w:ascii="Arial" w:hAnsi="Arial" w:cs="Arial"/>
                <w:b/>
                <w:bCs/>
                <w:color w:val="000000"/>
                <w:sz w:val="22"/>
                <w:szCs w:val="22"/>
              </w:rPr>
            </w:pPr>
            <w:r>
              <w:rPr>
                <w:rFonts w:ascii="Arial" w:hAnsi="Arial" w:cs="Arial"/>
                <w:b/>
                <w:bCs/>
                <w:color w:val="000000"/>
                <w:sz w:val="22"/>
                <w:szCs w:val="22"/>
              </w:rPr>
              <w:t xml:space="preserve">Points Earned:  </w:t>
            </w:r>
          </w:p>
        </w:tc>
      </w:tr>
      <w:tr w:rsidR="00AD3085" w:rsidTr="00AD3085">
        <w:trPr>
          <w:trHeight w:val="2355"/>
        </w:trPr>
        <w:tc>
          <w:tcPr>
            <w:tcW w:w="5680" w:type="dxa"/>
            <w:tcBorders>
              <w:top w:val="nil"/>
              <w:left w:val="single" w:sz="8" w:space="0" w:color="auto"/>
              <w:bottom w:val="nil"/>
              <w:right w:val="nil"/>
            </w:tcBorders>
            <w:shd w:val="clear" w:color="auto" w:fill="auto"/>
            <w:vAlign w:val="center"/>
            <w:hideMark/>
          </w:tcPr>
          <w:p w:rsidR="00AD3085" w:rsidRDefault="00AD3085">
            <w:pPr>
              <w:ind w:firstLineChars="200" w:firstLine="440"/>
              <w:rPr>
                <w:rFonts w:ascii="Arial" w:hAnsi="Arial" w:cs="Arial"/>
                <w:color w:val="000000"/>
                <w:sz w:val="22"/>
                <w:szCs w:val="22"/>
              </w:rPr>
            </w:pPr>
            <w:r>
              <w:rPr>
                <w:rFonts w:ascii="Arial" w:hAnsi="Arial" w:cs="Arial"/>
                <w:color w:val="000000"/>
                <w:sz w:val="22"/>
                <w:szCs w:val="22"/>
              </w:rPr>
              <w:t>*All key elements of the assignment are covered in a substantive way. Major points are stated clearly; are supported by specific details, examples, or analysis:                     Identify the different business structures.</w:t>
            </w:r>
          </w:p>
        </w:tc>
        <w:tc>
          <w:tcPr>
            <w:tcW w:w="136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AD3085" w:rsidRDefault="00AD3085">
            <w:pPr>
              <w:jc w:val="right"/>
              <w:rPr>
                <w:rFonts w:ascii="Calibri" w:hAnsi="Calibri"/>
                <w:color w:val="000000"/>
                <w:sz w:val="22"/>
                <w:szCs w:val="22"/>
              </w:rPr>
            </w:pPr>
            <w:r>
              <w:rPr>
                <w:rFonts w:ascii="Calibri" w:hAnsi="Calibri"/>
                <w:color w:val="000000"/>
                <w:sz w:val="22"/>
                <w:szCs w:val="22"/>
              </w:rPr>
              <w:t>2.8</w:t>
            </w:r>
          </w:p>
        </w:tc>
        <w:tc>
          <w:tcPr>
            <w:tcW w:w="126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AD3085" w:rsidRDefault="00AD3085">
            <w:pPr>
              <w:jc w:val="right"/>
              <w:rPr>
                <w:rFonts w:ascii="Calibri" w:hAnsi="Calibri"/>
                <w:color w:val="000000"/>
                <w:sz w:val="22"/>
                <w:szCs w:val="22"/>
              </w:rPr>
            </w:pPr>
            <w:r>
              <w:rPr>
                <w:rFonts w:ascii="Calibri" w:hAnsi="Calibri"/>
                <w:color w:val="000000"/>
                <w:sz w:val="22"/>
                <w:szCs w:val="22"/>
              </w:rPr>
              <w:t>2.8</w:t>
            </w:r>
          </w:p>
        </w:tc>
      </w:tr>
      <w:tr w:rsidR="00AD3085" w:rsidTr="00AD3085">
        <w:trPr>
          <w:trHeight w:val="1380"/>
        </w:trPr>
        <w:tc>
          <w:tcPr>
            <w:tcW w:w="5680" w:type="dxa"/>
            <w:tcBorders>
              <w:top w:val="nil"/>
              <w:left w:val="single" w:sz="8" w:space="0" w:color="auto"/>
              <w:bottom w:val="nil"/>
              <w:right w:val="nil"/>
            </w:tcBorders>
            <w:shd w:val="clear" w:color="auto" w:fill="auto"/>
            <w:vAlign w:val="center"/>
            <w:hideMark/>
          </w:tcPr>
          <w:p w:rsidR="00AD3085" w:rsidRDefault="00AD3085">
            <w:pPr>
              <w:ind w:firstLineChars="200" w:firstLine="440"/>
              <w:rPr>
                <w:rFonts w:ascii="Arial" w:hAnsi="Arial" w:cs="Arial"/>
                <w:color w:val="000000"/>
                <w:sz w:val="22"/>
                <w:szCs w:val="22"/>
              </w:rPr>
            </w:pPr>
            <w:r>
              <w:rPr>
                <w:rFonts w:ascii="Arial" w:hAnsi="Arial" w:cs="Arial"/>
                <w:color w:val="000000"/>
                <w:sz w:val="22"/>
                <w:szCs w:val="22"/>
              </w:rPr>
              <w:t>Identify the different business structures. Write a 350 to 700 word explanation of how each business structure might and might not be advantageous.</w:t>
            </w:r>
          </w:p>
        </w:tc>
        <w:tc>
          <w:tcPr>
            <w:tcW w:w="1360" w:type="dxa"/>
            <w:vMerge/>
            <w:tcBorders>
              <w:top w:val="single" w:sz="8" w:space="0" w:color="auto"/>
              <w:left w:val="single" w:sz="8" w:space="0" w:color="auto"/>
              <w:bottom w:val="single" w:sz="8" w:space="0" w:color="000000"/>
              <w:right w:val="single" w:sz="8" w:space="0" w:color="auto"/>
            </w:tcBorders>
            <w:vAlign w:val="center"/>
            <w:hideMark/>
          </w:tcPr>
          <w:p w:rsidR="00AD3085" w:rsidRDefault="00AD3085">
            <w:pPr>
              <w:rPr>
                <w:rFonts w:ascii="Calibri" w:hAnsi="Calibri"/>
                <w:color w:val="000000"/>
                <w:sz w:val="22"/>
                <w:szCs w:val="22"/>
              </w:rPr>
            </w:pPr>
          </w:p>
        </w:tc>
        <w:tc>
          <w:tcPr>
            <w:tcW w:w="1260" w:type="dxa"/>
            <w:vMerge/>
            <w:tcBorders>
              <w:top w:val="single" w:sz="8" w:space="0" w:color="auto"/>
              <w:left w:val="single" w:sz="8" w:space="0" w:color="auto"/>
              <w:bottom w:val="single" w:sz="8" w:space="0" w:color="000000"/>
              <w:right w:val="single" w:sz="8" w:space="0" w:color="auto"/>
            </w:tcBorders>
            <w:vAlign w:val="center"/>
            <w:hideMark/>
          </w:tcPr>
          <w:p w:rsidR="00AD3085" w:rsidRDefault="00AD3085">
            <w:pPr>
              <w:rPr>
                <w:rFonts w:ascii="Calibri" w:hAnsi="Calibri"/>
                <w:color w:val="000000"/>
                <w:sz w:val="22"/>
                <w:szCs w:val="22"/>
              </w:rPr>
            </w:pPr>
          </w:p>
        </w:tc>
      </w:tr>
      <w:tr w:rsidR="00AD3085" w:rsidTr="00AD3085">
        <w:trPr>
          <w:trHeight w:val="1380"/>
        </w:trPr>
        <w:tc>
          <w:tcPr>
            <w:tcW w:w="5680" w:type="dxa"/>
            <w:tcBorders>
              <w:top w:val="nil"/>
              <w:left w:val="single" w:sz="8" w:space="0" w:color="auto"/>
              <w:bottom w:val="nil"/>
              <w:right w:val="nil"/>
            </w:tcBorders>
            <w:shd w:val="clear" w:color="auto" w:fill="auto"/>
            <w:vAlign w:val="center"/>
            <w:hideMark/>
          </w:tcPr>
          <w:p w:rsidR="00AD3085" w:rsidRDefault="00AD3085">
            <w:pPr>
              <w:ind w:firstLineChars="200" w:firstLine="440"/>
              <w:rPr>
                <w:rFonts w:ascii="Arial" w:hAnsi="Arial" w:cs="Arial"/>
                <w:color w:val="000000"/>
                <w:sz w:val="22"/>
                <w:szCs w:val="22"/>
              </w:rPr>
            </w:pPr>
            <w:r>
              <w:rPr>
                <w:rFonts w:ascii="Arial" w:hAnsi="Arial" w:cs="Arial"/>
                <w:color w:val="000000"/>
                <w:sz w:val="22"/>
                <w:szCs w:val="22"/>
              </w:rPr>
              <w:t>• The paper links theory to relevant examples and uses the vocabulary of the theory correctly.</w:t>
            </w:r>
          </w:p>
        </w:tc>
        <w:tc>
          <w:tcPr>
            <w:tcW w:w="1360" w:type="dxa"/>
            <w:vMerge/>
            <w:tcBorders>
              <w:top w:val="single" w:sz="8" w:space="0" w:color="auto"/>
              <w:left w:val="single" w:sz="8" w:space="0" w:color="auto"/>
              <w:bottom w:val="single" w:sz="8" w:space="0" w:color="000000"/>
              <w:right w:val="single" w:sz="8" w:space="0" w:color="auto"/>
            </w:tcBorders>
            <w:vAlign w:val="center"/>
            <w:hideMark/>
          </w:tcPr>
          <w:p w:rsidR="00AD3085" w:rsidRDefault="00AD3085">
            <w:pPr>
              <w:rPr>
                <w:rFonts w:ascii="Calibri" w:hAnsi="Calibri"/>
                <w:color w:val="000000"/>
                <w:sz w:val="22"/>
                <w:szCs w:val="22"/>
              </w:rPr>
            </w:pPr>
          </w:p>
        </w:tc>
        <w:tc>
          <w:tcPr>
            <w:tcW w:w="1260" w:type="dxa"/>
            <w:vMerge/>
            <w:tcBorders>
              <w:top w:val="single" w:sz="8" w:space="0" w:color="auto"/>
              <w:left w:val="single" w:sz="8" w:space="0" w:color="auto"/>
              <w:bottom w:val="single" w:sz="8" w:space="0" w:color="000000"/>
              <w:right w:val="single" w:sz="8" w:space="0" w:color="auto"/>
            </w:tcBorders>
            <w:vAlign w:val="center"/>
            <w:hideMark/>
          </w:tcPr>
          <w:p w:rsidR="00AD3085" w:rsidRDefault="00AD3085">
            <w:pPr>
              <w:rPr>
                <w:rFonts w:ascii="Calibri" w:hAnsi="Calibri"/>
                <w:color w:val="000000"/>
                <w:sz w:val="22"/>
                <w:szCs w:val="22"/>
              </w:rPr>
            </w:pPr>
          </w:p>
        </w:tc>
      </w:tr>
      <w:tr w:rsidR="00AD3085" w:rsidTr="00AD3085">
        <w:trPr>
          <w:trHeight w:val="315"/>
        </w:trPr>
        <w:tc>
          <w:tcPr>
            <w:tcW w:w="5680" w:type="dxa"/>
            <w:tcBorders>
              <w:top w:val="single" w:sz="8" w:space="0" w:color="auto"/>
              <w:left w:val="single" w:sz="8" w:space="0" w:color="auto"/>
              <w:bottom w:val="single" w:sz="8" w:space="0" w:color="auto"/>
              <w:right w:val="nil"/>
            </w:tcBorders>
            <w:shd w:val="clear" w:color="000000" w:fill="C00000"/>
            <w:vAlign w:val="center"/>
            <w:hideMark/>
          </w:tcPr>
          <w:p w:rsidR="00AD3085" w:rsidRDefault="00AD3085">
            <w:pPr>
              <w:rPr>
                <w:rFonts w:ascii="Arial" w:hAnsi="Arial" w:cs="Arial"/>
                <w:b/>
                <w:bCs/>
                <w:color w:val="000000"/>
                <w:sz w:val="22"/>
                <w:szCs w:val="22"/>
              </w:rPr>
            </w:pPr>
            <w:r>
              <w:rPr>
                <w:rFonts w:ascii="Arial" w:hAnsi="Arial" w:cs="Arial"/>
                <w:b/>
                <w:bCs/>
                <w:color w:val="000000"/>
                <w:sz w:val="22"/>
                <w:szCs w:val="22"/>
              </w:rPr>
              <w:lastRenderedPageBreak/>
              <w:t>Organization (15%)</w:t>
            </w:r>
          </w:p>
        </w:tc>
        <w:tc>
          <w:tcPr>
            <w:tcW w:w="1360" w:type="dxa"/>
            <w:tcBorders>
              <w:top w:val="nil"/>
              <w:left w:val="single" w:sz="8" w:space="0" w:color="auto"/>
              <w:bottom w:val="nil"/>
              <w:right w:val="single" w:sz="8" w:space="0" w:color="auto"/>
            </w:tcBorders>
            <w:shd w:val="clear" w:color="000000" w:fill="FFFFFF"/>
            <w:vAlign w:val="center"/>
            <w:hideMark/>
          </w:tcPr>
          <w:p w:rsidR="00AD3085" w:rsidRDefault="00AD3085">
            <w:pPr>
              <w:rPr>
                <w:rFonts w:ascii="Arial" w:hAnsi="Arial" w:cs="Arial"/>
                <w:b/>
                <w:bCs/>
                <w:color w:val="000000"/>
                <w:sz w:val="22"/>
                <w:szCs w:val="22"/>
              </w:rPr>
            </w:pPr>
            <w:r>
              <w:rPr>
                <w:rFonts w:ascii="Arial" w:hAnsi="Arial" w:cs="Arial"/>
                <w:b/>
                <w:bCs/>
                <w:color w:val="000000"/>
                <w:sz w:val="22"/>
                <w:szCs w:val="22"/>
              </w:rPr>
              <w:t> </w:t>
            </w:r>
          </w:p>
        </w:tc>
        <w:tc>
          <w:tcPr>
            <w:tcW w:w="1260" w:type="dxa"/>
            <w:tcBorders>
              <w:top w:val="nil"/>
              <w:left w:val="nil"/>
              <w:bottom w:val="nil"/>
              <w:right w:val="single" w:sz="8" w:space="0" w:color="auto"/>
            </w:tcBorders>
            <w:shd w:val="clear" w:color="000000" w:fill="FFFFFF"/>
            <w:vAlign w:val="center"/>
            <w:hideMark/>
          </w:tcPr>
          <w:p w:rsidR="00AD3085" w:rsidRDefault="00AD3085">
            <w:pPr>
              <w:rPr>
                <w:rFonts w:ascii="Arial" w:hAnsi="Arial" w:cs="Arial"/>
                <w:b/>
                <w:bCs/>
                <w:color w:val="000000"/>
                <w:sz w:val="22"/>
                <w:szCs w:val="22"/>
              </w:rPr>
            </w:pPr>
            <w:r>
              <w:rPr>
                <w:rFonts w:ascii="Arial" w:hAnsi="Arial" w:cs="Arial"/>
                <w:b/>
                <w:bCs/>
                <w:color w:val="000000"/>
                <w:sz w:val="22"/>
                <w:szCs w:val="22"/>
              </w:rPr>
              <w:t> </w:t>
            </w:r>
          </w:p>
        </w:tc>
      </w:tr>
      <w:tr w:rsidR="00AD3085" w:rsidTr="00AD3085">
        <w:trPr>
          <w:trHeight w:val="1440"/>
        </w:trPr>
        <w:tc>
          <w:tcPr>
            <w:tcW w:w="5680" w:type="dxa"/>
            <w:tcBorders>
              <w:top w:val="nil"/>
              <w:left w:val="single" w:sz="8" w:space="0" w:color="auto"/>
              <w:bottom w:val="nil"/>
              <w:right w:val="nil"/>
            </w:tcBorders>
            <w:shd w:val="clear" w:color="auto" w:fill="auto"/>
            <w:vAlign w:val="center"/>
            <w:hideMark/>
          </w:tcPr>
          <w:p w:rsidR="00AD3085" w:rsidRDefault="00AD3085">
            <w:pPr>
              <w:rPr>
                <w:rFonts w:ascii="Symbol" w:hAnsi="Symbol"/>
                <w:color w:val="000000"/>
                <w:sz w:val="22"/>
                <w:szCs w:val="22"/>
              </w:rPr>
            </w:pPr>
            <w:r>
              <w:rPr>
                <w:rFonts w:ascii="Symbol" w:hAnsi="Symbol"/>
                <w:color w:val="000000"/>
                <w:sz w:val="22"/>
                <w:szCs w:val="22"/>
              </w:rPr>
              <w:t></w:t>
            </w:r>
            <w:r>
              <w:rPr>
                <w:color w:val="000000"/>
                <w:sz w:val="14"/>
                <w:szCs w:val="14"/>
              </w:rPr>
              <w:t xml:space="preserve">      </w:t>
            </w:r>
            <w:r>
              <w:rPr>
                <w:rFonts w:ascii="Arial" w:hAnsi="Arial" w:cs="Arial"/>
                <w:color w:val="000000"/>
                <w:sz w:val="22"/>
                <w:szCs w:val="22"/>
              </w:rPr>
              <w:t>The tone is appropriate to the content and assignment.</w:t>
            </w:r>
          </w:p>
        </w:tc>
        <w:tc>
          <w:tcPr>
            <w:tcW w:w="1360" w:type="dxa"/>
            <w:tcBorders>
              <w:top w:val="nil"/>
              <w:left w:val="single" w:sz="8" w:space="0" w:color="auto"/>
              <w:bottom w:val="nil"/>
              <w:right w:val="single" w:sz="8" w:space="0" w:color="auto"/>
            </w:tcBorders>
            <w:shd w:val="clear" w:color="000000" w:fill="FFFFFF"/>
            <w:noWrap/>
            <w:vAlign w:val="center"/>
            <w:hideMark/>
          </w:tcPr>
          <w:p w:rsidR="00AD3085" w:rsidRDefault="00AD3085">
            <w:pPr>
              <w:rPr>
                <w:rFonts w:ascii="Calibri" w:hAnsi="Calibri"/>
                <w:color w:val="000000"/>
                <w:sz w:val="22"/>
                <w:szCs w:val="22"/>
              </w:rPr>
            </w:pPr>
            <w:r>
              <w:rPr>
                <w:rFonts w:ascii="Calibri" w:hAnsi="Calibri"/>
                <w:color w:val="000000"/>
                <w:sz w:val="22"/>
                <w:szCs w:val="22"/>
              </w:rPr>
              <w:t> </w:t>
            </w:r>
          </w:p>
        </w:tc>
        <w:tc>
          <w:tcPr>
            <w:tcW w:w="1260" w:type="dxa"/>
            <w:tcBorders>
              <w:top w:val="nil"/>
              <w:left w:val="nil"/>
              <w:bottom w:val="nil"/>
              <w:right w:val="single" w:sz="8" w:space="0" w:color="auto"/>
            </w:tcBorders>
            <w:shd w:val="clear" w:color="000000" w:fill="FFFFFF"/>
            <w:noWrap/>
            <w:vAlign w:val="center"/>
            <w:hideMark/>
          </w:tcPr>
          <w:p w:rsidR="00AD3085" w:rsidRDefault="00AD3085">
            <w:pPr>
              <w:rPr>
                <w:rFonts w:ascii="Calibri" w:hAnsi="Calibri"/>
                <w:color w:val="000000"/>
                <w:sz w:val="22"/>
                <w:szCs w:val="22"/>
              </w:rPr>
            </w:pPr>
            <w:r>
              <w:rPr>
                <w:rFonts w:ascii="Calibri" w:hAnsi="Calibri"/>
                <w:color w:val="000000"/>
                <w:sz w:val="22"/>
                <w:szCs w:val="22"/>
              </w:rPr>
              <w:t> </w:t>
            </w:r>
          </w:p>
        </w:tc>
      </w:tr>
      <w:tr w:rsidR="00AD3085" w:rsidTr="00AD3085">
        <w:trPr>
          <w:trHeight w:val="870"/>
        </w:trPr>
        <w:tc>
          <w:tcPr>
            <w:tcW w:w="5680" w:type="dxa"/>
            <w:tcBorders>
              <w:top w:val="nil"/>
              <w:left w:val="single" w:sz="8" w:space="0" w:color="auto"/>
              <w:bottom w:val="nil"/>
              <w:right w:val="nil"/>
            </w:tcBorders>
            <w:shd w:val="clear" w:color="auto" w:fill="auto"/>
            <w:vAlign w:val="center"/>
            <w:hideMark/>
          </w:tcPr>
          <w:p w:rsidR="00AD3085" w:rsidRDefault="00AD3085">
            <w:pPr>
              <w:rPr>
                <w:rFonts w:ascii="Symbol" w:hAnsi="Symbol"/>
                <w:color w:val="000000"/>
                <w:sz w:val="22"/>
                <w:szCs w:val="22"/>
              </w:rPr>
            </w:pPr>
            <w:r>
              <w:rPr>
                <w:rFonts w:ascii="Symbol" w:hAnsi="Symbol"/>
                <w:color w:val="000000"/>
                <w:sz w:val="22"/>
                <w:szCs w:val="22"/>
              </w:rPr>
              <w:t></w:t>
            </w:r>
            <w:r>
              <w:rPr>
                <w:color w:val="000000"/>
                <w:sz w:val="14"/>
                <w:szCs w:val="14"/>
              </w:rPr>
              <w:t xml:space="preserve">      </w:t>
            </w:r>
            <w:r>
              <w:rPr>
                <w:rFonts w:ascii="Arial" w:hAnsi="Arial" w:cs="Arial"/>
                <w:color w:val="000000"/>
                <w:sz w:val="22"/>
                <w:szCs w:val="22"/>
              </w:rPr>
              <w:t>The introduction provides a sufficient background on the topic and previews major points.</w:t>
            </w:r>
          </w:p>
        </w:tc>
        <w:tc>
          <w:tcPr>
            <w:tcW w:w="1360" w:type="dxa"/>
            <w:tcBorders>
              <w:top w:val="nil"/>
              <w:left w:val="single" w:sz="8" w:space="0" w:color="auto"/>
              <w:bottom w:val="nil"/>
              <w:right w:val="single" w:sz="8" w:space="0" w:color="auto"/>
            </w:tcBorders>
            <w:shd w:val="clear" w:color="000000" w:fill="FFFFFF"/>
            <w:noWrap/>
            <w:vAlign w:val="center"/>
            <w:hideMark/>
          </w:tcPr>
          <w:p w:rsidR="00AD3085" w:rsidRDefault="00AD3085">
            <w:pPr>
              <w:rPr>
                <w:rFonts w:ascii="Calibri" w:hAnsi="Calibri"/>
                <w:color w:val="000000"/>
                <w:sz w:val="22"/>
                <w:szCs w:val="22"/>
              </w:rPr>
            </w:pPr>
            <w:r>
              <w:rPr>
                <w:rFonts w:ascii="Calibri" w:hAnsi="Calibri"/>
                <w:color w:val="000000"/>
                <w:sz w:val="22"/>
                <w:szCs w:val="22"/>
              </w:rPr>
              <w:t> </w:t>
            </w:r>
          </w:p>
        </w:tc>
        <w:tc>
          <w:tcPr>
            <w:tcW w:w="1260" w:type="dxa"/>
            <w:tcBorders>
              <w:top w:val="nil"/>
              <w:left w:val="nil"/>
              <w:bottom w:val="nil"/>
              <w:right w:val="single" w:sz="8" w:space="0" w:color="auto"/>
            </w:tcBorders>
            <w:shd w:val="clear" w:color="000000" w:fill="FFFFFF"/>
            <w:noWrap/>
            <w:vAlign w:val="center"/>
            <w:hideMark/>
          </w:tcPr>
          <w:p w:rsidR="00AD3085" w:rsidRDefault="00AD3085">
            <w:pPr>
              <w:rPr>
                <w:rFonts w:ascii="Calibri" w:hAnsi="Calibri"/>
                <w:color w:val="000000"/>
                <w:sz w:val="22"/>
                <w:szCs w:val="22"/>
              </w:rPr>
            </w:pPr>
            <w:r>
              <w:rPr>
                <w:rFonts w:ascii="Calibri" w:hAnsi="Calibri"/>
                <w:color w:val="000000"/>
                <w:sz w:val="22"/>
                <w:szCs w:val="22"/>
              </w:rPr>
              <w:t> </w:t>
            </w:r>
          </w:p>
        </w:tc>
      </w:tr>
      <w:tr w:rsidR="00AD3085" w:rsidTr="00AD3085">
        <w:trPr>
          <w:trHeight w:val="1050"/>
        </w:trPr>
        <w:tc>
          <w:tcPr>
            <w:tcW w:w="5680" w:type="dxa"/>
            <w:tcBorders>
              <w:top w:val="nil"/>
              <w:left w:val="single" w:sz="8" w:space="0" w:color="auto"/>
              <w:bottom w:val="nil"/>
              <w:right w:val="nil"/>
            </w:tcBorders>
            <w:shd w:val="clear" w:color="auto" w:fill="auto"/>
            <w:vAlign w:val="center"/>
            <w:hideMark/>
          </w:tcPr>
          <w:p w:rsidR="00AD3085" w:rsidRDefault="00AD3085">
            <w:pPr>
              <w:rPr>
                <w:rFonts w:ascii="Symbol" w:hAnsi="Symbol"/>
                <w:color w:val="000000"/>
                <w:sz w:val="22"/>
                <w:szCs w:val="22"/>
              </w:rPr>
            </w:pPr>
            <w:r>
              <w:rPr>
                <w:rFonts w:ascii="Symbol" w:hAnsi="Symbol"/>
                <w:color w:val="000000"/>
                <w:sz w:val="22"/>
                <w:szCs w:val="22"/>
              </w:rPr>
              <w:t></w:t>
            </w:r>
            <w:r>
              <w:rPr>
                <w:color w:val="000000"/>
                <w:sz w:val="14"/>
                <w:szCs w:val="14"/>
              </w:rPr>
              <w:t xml:space="preserve">      </w:t>
            </w:r>
            <w:r>
              <w:rPr>
                <w:rFonts w:ascii="Arial" w:hAnsi="Arial" w:cs="Arial"/>
                <w:color w:val="000000"/>
                <w:sz w:val="22"/>
                <w:szCs w:val="22"/>
              </w:rPr>
              <w:t>Paragraph transitions are present, logical, and maintain the flow throughout the paper.</w:t>
            </w:r>
          </w:p>
        </w:tc>
        <w:tc>
          <w:tcPr>
            <w:tcW w:w="1360" w:type="dxa"/>
            <w:tcBorders>
              <w:top w:val="nil"/>
              <w:left w:val="single" w:sz="8" w:space="0" w:color="auto"/>
              <w:bottom w:val="nil"/>
              <w:right w:val="single" w:sz="8" w:space="0" w:color="auto"/>
            </w:tcBorders>
            <w:shd w:val="clear" w:color="000000" w:fill="FFFFFF"/>
            <w:noWrap/>
            <w:vAlign w:val="center"/>
            <w:hideMark/>
          </w:tcPr>
          <w:p w:rsidR="00AD3085" w:rsidRDefault="00AD3085">
            <w:pPr>
              <w:rPr>
                <w:rFonts w:ascii="Calibri" w:hAnsi="Calibri"/>
                <w:color w:val="000000"/>
                <w:sz w:val="22"/>
                <w:szCs w:val="22"/>
              </w:rPr>
            </w:pPr>
            <w:r>
              <w:rPr>
                <w:rFonts w:ascii="Calibri" w:hAnsi="Calibri"/>
                <w:color w:val="000000"/>
                <w:sz w:val="22"/>
                <w:szCs w:val="22"/>
              </w:rPr>
              <w:t> </w:t>
            </w:r>
          </w:p>
        </w:tc>
        <w:tc>
          <w:tcPr>
            <w:tcW w:w="1260" w:type="dxa"/>
            <w:tcBorders>
              <w:top w:val="nil"/>
              <w:left w:val="nil"/>
              <w:bottom w:val="nil"/>
              <w:right w:val="single" w:sz="8" w:space="0" w:color="auto"/>
            </w:tcBorders>
            <w:shd w:val="clear" w:color="000000" w:fill="FFFFFF"/>
            <w:noWrap/>
            <w:vAlign w:val="center"/>
            <w:hideMark/>
          </w:tcPr>
          <w:p w:rsidR="00AD3085" w:rsidRDefault="00AD3085">
            <w:pPr>
              <w:rPr>
                <w:rFonts w:ascii="Calibri" w:hAnsi="Calibri"/>
                <w:color w:val="000000"/>
                <w:sz w:val="22"/>
                <w:szCs w:val="22"/>
              </w:rPr>
            </w:pPr>
            <w:r>
              <w:rPr>
                <w:rFonts w:ascii="Calibri" w:hAnsi="Calibri"/>
                <w:color w:val="000000"/>
                <w:sz w:val="22"/>
                <w:szCs w:val="22"/>
              </w:rPr>
              <w:t> </w:t>
            </w:r>
          </w:p>
        </w:tc>
      </w:tr>
      <w:tr w:rsidR="00AD3085" w:rsidTr="00AD3085">
        <w:trPr>
          <w:trHeight w:val="1140"/>
        </w:trPr>
        <w:tc>
          <w:tcPr>
            <w:tcW w:w="5680" w:type="dxa"/>
            <w:tcBorders>
              <w:top w:val="nil"/>
              <w:left w:val="single" w:sz="8" w:space="0" w:color="auto"/>
              <w:bottom w:val="nil"/>
              <w:right w:val="nil"/>
            </w:tcBorders>
            <w:shd w:val="clear" w:color="auto" w:fill="auto"/>
            <w:vAlign w:val="center"/>
            <w:hideMark/>
          </w:tcPr>
          <w:p w:rsidR="00AD3085" w:rsidRDefault="00AD3085">
            <w:pPr>
              <w:rPr>
                <w:rFonts w:ascii="Arial" w:hAnsi="Arial" w:cs="Arial"/>
                <w:color w:val="000000"/>
                <w:sz w:val="22"/>
                <w:szCs w:val="22"/>
              </w:rPr>
            </w:pPr>
            <w:r>
              <w:rPr>
                <w:rFonts w:ascii="Arial" w:hAnsi="Arial" w:cs="Arial"/>
                <w:color w:val="000000"/>
                <w:sz w:val="22"/>
                <w:szCs w:val="22"/>
              </w:rPr>
              <w:t>The conclusion is logical, flows from the body of the paper, and reviews the major points.</w:t>
            </w:r>
          </w:p>
        </w:tc>
        <w:tc>
          <w:tcPr>
            <w:tcW w:w="1360" w:type="dxa"/>
            <w:tcBorders>
              <w:top w:val="nil"/>
              <w:left w:val="single" w:sz="8" w:space="0" w:color="auto"/>
              <w:bottom w:val="single" w:sz="8" w:space="0" w:color="auto"/>
              <w:right w:val="single" w:sz="8" w:space="0" w:color="auto"/>
            </w:tcBorders>
            <w:shd w:val="clear" w:color="000000" w:fill="FFFFFF"/>
            <w:noWrap/>
            <w:vAlign w:val="center"/>
            <w:hideMark/>
          </w:tcPr>
          <w:p w:rsidR="00AD3085" w:rsidRDefault="00AD3085">
            <w:pPr>
              <w:jc w:val="right"/>
              <w:rPr>
                <w:rFonts w:ascii="Calibri" w:hAnsi="Calibri"/>
                <w:color w:val="000000"/>
                <w:sz w:val="22"/>
                <w:szCs w:val="22"/>
              </w:rPr>
            </w:pPr>
            <w:r>
              <w:rPr>
                <w:rFonts w:ascii="Calibri" w:hAnsi="Calibri"/>
                <w:color w:val="000000"/>
                <w:sz w:val="22"/>
                <w:szCs w:val="22"/>
              </w:rPr>
              <w:t>0.6</w:t>
            </w:r>
          </w:p>
        </w:tc>
        <w:tc>
          <w:tcPr>
            <w:tcW w:w="1260" w:type="dxa"/>
            <w:tcBorders>
              <w:top w:val="nil"/>
              <w:left w:val="nil"/>
              <w:bottom w:val="single" w:sz="8" w:space="0" w:color="auto"/>
              <w:right w:val="single" w:sz="8" w:space="0" w:color="auto"/>
            </w:tcBorders>
            <w:shd w:val="clear" w:color="000000" w:fill="FFFFFF"/>
            <w:noWrap/>
            <w:vAlign w:val="center"/>
            <w:hideMark/>
          </w:tcPr>
          <w:p w:rsidR="00AD3085" w:rsidRDefault="00AD3085">
            <w:pPr>
              <w:jc w:val="right"/>
              <w:rPr>
                <w:rFonts w:ascii="Calibri" w:hAnsi="Calibri"/>
                <w:color w:val="000000"/>
                <w:sz w:val="22"/>
                <w:szCs w:val="22"/>
              </w:rPr>
            </w:pPr>
            <w:r>
              <w:rPr>
                <w:rFonts w:ascii="Calibri" w:hAnsi="Calibri"/>
                <w:color w:val="000000"/>
                <w:sz w:val="22"/>
                <w:szCs w:val="22"/>
              </w:rPr>
              <w:t>0.6</w:t>
            </w:r>
          </w:p>
        </w:tc>
      </w:tr>
      <w:tr w:rsidR="00AD3085" w:rsidTr="00AD3085">
        <w:trPr>
          <w:trHeight w:val="315"/>
        </w:trPr>
        <w:tc>
          <w:tcPr>
            <w:tcW w:w="5680" w:type="dxa"/>
            <w:tcBorders>
              <w:top w:val="single" w:sz="8" w:space="0" w:color="auto"/>
              <w:left w:val="single" w:sz="8" w:space="0" w:color="auto"/>
              <w:bottom w:val="single" w:sz="8" w:space="0" w:color="auto"/>
              <w:right w:val="nil"/>
            </w:tcBorders>
            <w:shd w:val="clear" w:color="000000" w:fill="C00000"/>
            <w:vAlign w:val="center"/>
            <w:hideMark/>
          </w:tcPr>
          <w:p w:rsidR="00AD3085" w:rsidRDefault="00AD3085">
            <w:pPr>
              <w:rPr>
                <w:rFonts w:ascii="Arial" w:hAnsi="Arial" w:cs="Arial"/>
                <w:b/>
                <w:bCs/>
                <w:color w:val="000000"/>
                <w:sz w:val="22"/>
                <w:szCs w:val="22"/>
              </w:rPr>
            </w:pPr>
            <w:r>
              <w:rPr>
                <w:rFonts w:ascii="Arial" w:hAnsi="Arial" w:cs="Arial"/>
                <w:b/>
                <w:bCs/>
                <w:color w:val="000000"/>
                <w:sz w:val="22"/>
                <w:szCs w:val="22"/>
              </w:rPr>
              <w:t>Mechanics (15%)</w:t>
            </w:r>
          </w:p>
        </w:tc>
        <w:tc>
          <w:tcPr>
            <w:tcW w:w="1360" w:type="dxa"/>
            <w:tcBorders>
              <w:top w:val="nil"/>
              <w:left w:val="single" w:sz="8" w:space="0" w:color="auto"/>
              <w:bottom w:val="nil"/>
              <w:right w:val="single" w:sz="8" w:space="0" w:color="auto"/>
            </w:tcBorders>
            <w:shd w:val="clear" w:color="000000" w:fill="FFFFFF"/>
            <w:vAlign w:val="center"/>
            <w:hideMark/>
          </w:tcPr>
          <w:p w:rsidR="00AD3085" w:rsidRDefault="00AD3085">
            <w:pPr>
              <w:rPr>
                <w:rFonts w:ascii="Arial" w:hAnsi="Arial" w:cs="Arial"/>
                <w:b/>
                <w:bCs/>
                <w:color w:val="000000"/>
                <w:sz w:val="22"/>
                <w:szCs w:val="22"/>
              </w:rPr>
            </w:pPr>
            <w:r>
              <w:rPr>
                <w:rFonts w:ascii="Arial" w:hAnsi="Arial" w:cs="Arial"/>
                <w:b/>
                <w:bCs/>
                <w:color w:val="000000"/>
                <w:sz w:val="22"/>
                <w:szCs w:val="22"/>
              </w:rPr>
              <w:t> </w:t>
            </w:r>
          </w:p>
        </w:tc>
        <w:tc>
          <w:tcPr>
            <w:tcW w:w="1260" w:type="dxa"/>
            <w:tcBorders>
              <w:top w:val="nil"/>
              <w:left w:val="nil"/>
              <w:bottom w:val="nil"/>
              <w:right w:val="single" w:sz="8" w:space="0" w:color="auto"/>
            </w:tcBorders>
            <w:shd w:val="clear" w:color="000000" w:fill="FFFFFF"/>
            <w:vAlign w:val="center"/>
            <w:hideMark/>
          </w:tcPr>
          <w:p w:rsidR="00AD3085" w:rsidRDefault="00AD3085">
            <w:pPr>
              <w:rPr>
                <w:rFonts w:ascii="Arial" w:hAnsi="Arial" w:cs="Arial"/>
                <w:b/>
                <w:bCs/>
                <w:color w:val="000000"/>
                <w:sz w:val="22"/>
                <w:szCs w:val="22"/>
              </w:rPr>
            </w:pPr>
            <w:r>
              <w:rPr>
                <w:rFonts w:ascii="Arial" w:hAnsi="Arial" w:cs="Arial"/>
                <w:b/>
                <w:bCs/>
                <w:color w:val="000000"/>
                <w:sz w:val="22"/>
                <w:szCs w:val="22"/>
              </w:rPr>
              <w:t> </w:t>
            </w:r>
          </w:p>
        </w:tc>
      </w:tr>
      <w:tr w:rsidR="00AD3085" w:rsidTr="00AD3085">
        <w:trPr>
          <w:trHeight w:val="1425"/>
        </w:trPr>
        <w:tc>
          <w:tcPr>
            <w:tcW w:w="5680" w:type="dxa"/>
            <w:tcBorders>
              <w:top w:val="nil"/>
              <w:left w:val="single" w:sz="8" w:space="0" w:color="auto"/>
              <w:bottom w:val="nil"/>
              <w:right w:val="nil"/>
            </w:tcBorders>
            <w:shd w:val="clear" w:color="auto" w:fill="auto"/>
            <w:vAlign w:val="center"/>
            <w:hideMark/>
          </w:tcPr>
          <w:p w:rsidR="00AD3085" w:rsidRDefault="00AD3085">
            <w:pPr>
              <w:rPr>
                <w:rFonts w:ascii="Symbol" w:hAnsi="Symbol"/>
                <w:color w:val="000000"/>
                <w:sz w:val="22"/>
                <w:szCs w:val="22"/>
              </w:rPr>
            </w:pPr>
            <w:r>
              <w:rPr>
                <w:rFonts w:ascii="Symbol" w:hAnsi="Symbol"/>
                <w:color w:val="000000"/>
                <w:sz w:val="22"/>
                <w:szCs w:val="22"/>
              </w:rPr>
              <w:t></w:t>
            </w:r>
            <w:r>
              <w:rPr>
                <w:color w:val="000000"/>
                <w:sz w:val="14"/>
                <w:szCs w:val="14"/>
              </w:rPr>
              <w:t xml:space="preserve">      </w:t>
            </w:r>
            <w:r>
              <w:rPr>
                <w:rFonts w:ascii="Arial" w:hAnsi="Arial" w:cs="Arial"/>
                <w:color w:val="000000"/>
                <w:sz w:val="22"/>
                <w:szCs w:val="22"/>
              </w:rPr>
              <w:t xml:space="preserve">The paper—including tables and graphs, headings, title page, and reference page— is consistent with APA formatting guidelines and meets course-level requirements. </w:t>
            </w:r>
          </w:p>
        </w:tc>
        <w:tc>
          <w:tcPr>
            <w:tcW w:w="1360" w:type="dxa"/>
            <w:tcBorders>
              <w:top w:val="nil"/>
              <w:left w:val="single" w:sz="8" w:space="0" w:color="auto"/>
              <w:bottom w:val="nil"/>
              <w:right w:val="single" w:sz="8" w:space="0" w:color="auto"/>
            </w:tcBorders>
            <w:shd w:val="clear" w:color="000000" w:fill="FFFFFF"/>
            <w:noWrap/>
            <w:vAlign w:val="center"/>
            <w:hideMark/>
          </w:tcPr>
          <w:p w:rsidR="00AD3085" w:rsidRDefault="00AD3085">
            <w:pPr>
              <w:rPr>
                <w:rFonts w:ascii="Calibri" w:hAnsi="Calibri"/>
                <w:color w:val="000000"/>
                <w:sz w:val="22"/>
                <w:szCs w:val="22"/>
              </w:rPr>
            </w:pPr>
            <w:r>
              <w:rPr>
                <w:rFonts w:ascii="Calibri" w:hAnsi="Calibri"/>
                <w:color w:val="000000"/>
                <w:sz w:val="22"/>
                <w:szCs w:val="22"/>
              </w:rPr>
              <w:t> </w:t>
            </w:r>
          </w:p>
        </w:tc>
        <w:tc>
          <w:tcPr>
            <w:tcW w:w="1260" w:type="dxa"/>
            <w:tcBorders>
              <w:top w:val="nil"/>
              <w:left w:val="nil"/>
              <w:bottom w:val="nil"/>
              <w:right w:val="single" w:sz="8" w:space="0" w:color="auto"/>
            </w:tcBorders>
            <w:shd w:val="clear" w:color="000000" w:fill="FFFFFF"/>
            <w:noWrap/>
            <w:vAlign w:val="center"/>
            <w:hideMark/>
          </w:tcPr>
          <w:p w:rsidR="00AD3085" w:rsidRDefault="00AD3085">
            <w:pPr>
              <w:rPr>
                <w:rFonts w:ascii="Calibri" w:hAnsi="Calibri"/>
                <w:color w:val="000000"/>
                <w:sz w:val="22"/>
                <w:szCs w:val="22"/>
              </w:rPr>
            </w:pPr>
            <w:r>
              <w:rPr>
                <w:rFonts w:ascii="Calibri" w:hAnsi="Calibri"/>
                <w:color w:val="000000"/>
                <w:sz w:val="22"/>
                <w:szCs w:val="22"/>
              </w:rPr>
              <w:t> </w:t>
            </w:r>
          </w:p>
        </w:tc>
      </w:tr>
      <w:tr w:rsidR="00AD3085" w:rsidTr="00AD3085">
        <w:trPr>
          <w:trHeight w:val="1215"/>
        </w:trPr>
        <w:tc>
          <w:tcPr>
            <w:tcW w:w="5680" w:type="dxa"/>
            <w:tcBorders>
              <w:top w:val="nil"/>
              <w:left w:val="single" w:sz="8" w:space="0" w:color="auto"/>
              <w:bottom w:val="nil"/>
              <w:right w:val="nil"/>
            </w:tcBorders>
            <w:shd w:val="clear" w:color="auto" w:fill="auto"/>
            <w:vAlign w:val="center"/>
            <w:hideMark/>
          </w:tcPr>
          <w:p w:rsidR="00AD3085" w:rsidRDefault="00AD3085">
            <w:pPr>
              <w:rPr>
                <w:rFonts w:ascii="Symbol" w:hAnsi="Symbol"/>
                <w:color w:val="000000"/>
                <w:sz w:val="22"/>
                <w:szCs w:val="22"/>
              </w:rPr>
            </w:pPr>
            <w:r>
              <w:rPr>
                <w:rFonts w:ascii="Symbol" w:hAnsi="Symbol"/>
                <w:color w:val="000000"/>
                <w:sz w:val="22"/>
                <w:szCs w:val="22"/>
              </w:rPr>
              <w:t></w:t>
            </w:r>
            <w:r>
              <w:rPr>
                <w:color w:val="000000"/>
                <w:sz w:val="14"/>
                <w:szCs w:val="14"/>
              </w:rPr>
              <w:t xml:space="preserve">      </w:t>
            </w:r>
            <w:r>
              <w:rPr>
                <w:rFonts w:ascii="Arial" w:hAnsi="Arial" w:cs="Arial"/>
                <w:color w:val="000000"/>
                <w:sz w:val="22"/>
                <w:szCs w:val="22"/>
              </w:rPr>
              <w:t>Intellectual property is recognized with in-text citations and a reference page.</w:t>
            </w:r>
          </w:p>
        </w:tc>
        <w:tc>
          <w:tcPr>
            <w:tcW w:w="1360" w:type="dxa"/>
            <w:tcBorders>
              <w:top w:val="nil"/>
              <w:left w:val="single" w:sz="8" w:space="0" w:color="auto"/>
              <w:bottom w:val="nil"/>
              <w:right w:val="single" w:sz="8" w:space="0" w:color="auto"/>
            </w:tcBorders>
            <w:shd w:val="clear" w:color="000000" w:fill="FFFFFF"/>
            <w:noWrap/>
            <w:vAlign w:val="center"/>
            <w:hideMark/>
          </w:tcPr>
          <w:p w:rsidR="00AD3085" w:rsidRDefault="00AD3085">
            <w:pPr>
              <w:rPr>
                <w:rFonts w:ascii="Calibri" w:hAnsi="Calibri"/>
                <w:color w:val="000000"/>
                <w:sz w:val="22"/>
                <w:szCs w:val="22"/>
              </w:rPr>
            </w:pPr>
            <w:r>
              <w:rPr>
                <w:rFonts w:ascii="Calibri" w:hAnsi="Calibri"/>
                <w:color w:val="000000"/>
                <w:sz w:val="22"/>
                <w:szCs w:val="22"/>
              </w:rPr>
              <w:t> </w:t>
            </w:r>
          </w:p>
        </w:tc>
        <w:tc>
          <w:tcPr>
            <w:tcW w:w="1260" w:type="dxa"/>
            <w:tcBorders>
              <w:top w:val="nil"/>
              <w:left w:val="nil"/>
              <w:bottom w:val="nil"/>
              <w:right w:val="single" w:sz="8" w:space="0" w:color="auto"/>
            </w:tcBorders>
            <w:shd w:val="clear" w:color="000000" w:fill="FFFFFF"/>
            <w:noWrap/>
            <w:vAlign w:val="center"/>
            <w:hideMark/>
          </w:tcPr>
          <w:p w:rsidR="00AD3085" w:rsidRDefault="00AD3085">
            <w:pPr>
              <w:rPr>
                <w:rFonts w:ascii="Calibri" w:hAnsi="Calibri"/>
                <w:color w:val="000000"/>
                <w:sz w:val="22"/>
                <w:szCs w:val="22"/>
              </w:rPr>
            </w:pPr>
            <w:r>
              <w:rPr>
                <w:rFonts w:ascii="Calibri" w:hAnsi="Calibri"/>
                <w:color w:val="000000"/>
                <w:sz w:val="22"/>
                <w:szCs w:val="22"/>
              </w:rPr>
              <w:t> </w:t>
            </w:r>
          </w:p>
        </w:tc>
      </w:tr>
      <w:tr w:rsidR="00AD3085" w:rsidTr="00AD3085">
        <w:trPr>
          <w:trHeight w:val="915"/>
        </w:trPr>
        <w:tc>
          <w:tcPr>
            <w:tcW w:w="5680" w:type="dxa"/>
            <w:tcBorders>
              <w:top w:val="nil"/>
              <w:left w:val="single" w:sz="8" w:space="0" w:color="auto"/>
              <w:bottom w:val="nil"/>
              <w:right w:val="nil"/>
            </w:tcBorders>
            <w:shd w:val="clear" w:color="auto" w:fill="auto"/>
            <w:vAlign w:val="center"/>
            <w:hideMark/>
          </w:tcPr>
          <w:p w:rsidR="00AD3085" w:rsidRDefault="00AD3085">
            <w:pPr>
              <w:rPr>
                <w:rFonts w:ascii="Symbol" w:hAnsi="Symbol"/>
                <w:color w:val="000000"/>
                <w:sz w:val="22"/>
                <w:szCs w:val="22"/>
              </w:rPr>
            </w:pPr>
            <w:r>
              <w:rPr>
                <w:rFonts w:ascii="Symbol" w:hAnsi="Symbol"/>
                <w:color w:val="000000"/>
                <w:sz w:val="22"/>
                <w:szCs w:val="22"/>
              </w:rPr>
              <w:t></w:t>
            </w:r>
            <w:r>
              <w:rPr>
                <w:color w:val="000000"/>
                <w:sz w:val="14"/>
                <w:szCs w:val="14"/>
              </w:rPr>
              <w:t xml:space="preserve">      </w:t>
            </w:r>
            <w:r>
              <w:rPr>
                <w:rFonts w:ascii="Arial" w:hAnsi="Arial" w:cs="Arial"/>
                <w:color w:val="000000"/>
                <w:sz w:val="22"/>
                <w:szCs w:val="22"/>
              </w:rPr>
              <w:t>Rules of spelling, grammar, usage, and punctuation are followed.</w:t>
            </w:r>
          </w:p>
        </w:tc>
        <w:tc>
          <w:tcPr>
            <w:tcW w:w="1360" w:type="dxa"/>
            <w:tcBorders>
              <w:top w:val="nil"/>
              <w:left w:val="single" w:sz="8" w:space="0" w:color="auto"/>
              <w:bottom w:val="nil"/>
              <w:right w:val="single" w:sz="8" w:space="0" w:color="auto"/>
            </w:tcBorders>
            <w:shd w:val="clear" w:color="000000" w:fill="FFFFFF"/>
            <w:noWrap/>
            <w:vAlign w:val="center"/>
            <w:hideMark/>
          </w:tcPr>
          <w:p w:rsidR="00AD3085" w:rsidRDefault="00AD3085">
            <w:pPr>
              <w:rPr>
                <w:rFonts w:ascii="Calibri" w:hAnsi="Calibri"/>
                <w:color w:val="000000"/>
                <w:sz w:val="22"/>
                <w:szCs w:val="22"/>
              </w:rPr>
            </w:pPr>
            <w:r>
              <w:rPr>
                <w:rFonts w:ascii="Calibri" w:hAnsi="Calibri"/>
                <w:color w:val="000000"/>
                <w:sz w:val="22"/>
                <w:szCs w:val="22"/>
              </w:rPr>
              <w:t> </w:t>
            </w:r>
          </w:p>
        </w:tc>
        <w:tc>
          <w:tcPr>
            <w:tcW w:w="1260" w:type="dxa"/>
            <w:tcBorders>
              <w:top w:val="nil"/>
              <w:left w:val="nil"/>
              <w:bottom w:val="nil"/>
              <w:right w:val="single" w:sz="8" w:space="0" w:color="auto"/>
            </w:tcBorders>
            <w:shd w:val="clear" w:color="000000" w:fill="FFFFFF"/>
            <w:noWrap/>
            <w:vAlign w:val="center"/>
            <w:hideMark/>
          </w:tcPr>
          <w:p w:rsidR="00AD3085" w:rsidRDefault="00AD3085">
            <w:pPr>
              <w:rPr>
                <w:rFonts w:ascii="Calibri" w:hAnsi="Calibri"/>
                <w:color w:val="000000"/>
                <w:sz w:val="22"/>
                <w:szCs w:val="22"/>
              </w:rPr>
            </w:pPr>
            <w:r>
              <w:rPr>
                <w:rFonts w:ascii="Calibri" w:hAnsi="Calibri"/>
                <w:color w:val="000000"/>
                <w:sz w:val="22"/>
                <w:szCs w:val="22"/>
              </w:rPr>
              <w:t> </w:t>
            </w:r>
          </w:p>
        </w:tc>
      </w:tr>
      <w:tr w:rsidR="00AD3085" w:rsidTr="00AD3085">
        <w:trPr>
          <w:trHeight w:val="870"/>
        </w:trPr>
        <w:tc>
          <w:tcPr>
            <w:tcW w:w="5680" w:type="dxa"/>
            <w:tcBorders>
              <w:top w:val="nil"/>
              <w:left w:val="single" w:sz="8" w:space="0" w:color="auto"/>
              <w:bottom w:val="nil"/>
              <w:right w:val="nil"/>
            </w:tcBorders>
            <w:shd w:val="clear" w:color="auto" w:fill="auto"/>
            <w:vAlign w:val="center"/>
            <w:hideMark/>
          </w:tcPr>
          <w:p w:rsidR="00AD3085" w:rsidRDefault="00AD3085">
            <w:pPr>
              <w:rPr>
                <w:rFonts w:ascii="Arial" w:hAnsi="Arial" w:cs="Arial"/>
                <w:color w:val="000000"/>
                <w:sz w:val="22"/>
                <w:szCs w:val="22"/>
              </w:rPr>
            </w:pPr>
            <w:r>
              <w:rPr>
                <w:rFonts w:ascii="Arial" w:hAnsi="Arial" w:cs="Arial"/>
                <w:color w:val="000000"/>
                <w:sz w:val="22"/>
                <w:szCs w:val="22"/>
              </w:rPr>
              <w:t>Sentences are complete, clear, concise, and varied.</w:t>
            </w:r>
          </w:p>
        </w:tc>
        <w:tc>
          <w:tcPr>
            <w:tcW w:w="1360" w:type="dxa"/>
            <w:tcBorders>
              <w:top w:val="nil"/>
              <w:left w:val="single" w:sz="8" w:space="0" w:color="auto"/>
              <w:bottom w:val="single" w:sz="8" w:space="0" w:color="auto"/>
              <w:right w:val="single" w:sz="8" w:space="0" w:color="auto"/>
            </w:tcBorders>
            <w:shd w:val="clear" w:color="000000" w:fill="FFFFFF"/>
            <w:noWrap/>
            <w:vAlign w:val="center"/>
            <w:hideMark/>
          </w:tcPr>
          <w:p w:rsidR="00AD3085" w:rsidRDefault="00AD3085">
            <w:pPr>
              <w:jc w:val="right"/>
              <w:rPr>
                <w:rFonts w:ascii="Calibri" w:hAnsi="Calibri"/>
                <w:color w:val="000000"/>
                <w:sz w:val="22"/>
                <w:szCs w:val="22"/>
              </w:rPr>
            </w:pPr>
            <w:r>
              <w:rPr>
                <w:rFonts w:ascii="Calibri" w:hAnsi="Calibri"/>
                <w:color w:val="000000"/>
                <w:sz w:val="22"/>
                <w:szCs w:val="22"/>
              </w:rPr>
              <w:t>0.6</w:t>
            </w:r>
          </w:p>
        </w:tc>
        <w:tc>
          <w:tcPr>
            <w:tcW w:w="1260" w:type="dxa"/>
            <w:tcBorders>
              <w:top w:val="nil"/>
              <w:left w:val="nil"/>
              <w:bottom w:val="single" w:sz="8" w:space="0" w:color="auto"/>
              <w:right w:val="single" w:sz="8" w:space="0" w:color="auto"/>
            </w:tcBorders>
            <w:shd w:val="clear" w:color="000000" w:fill="FFFFFF"/>
            <w:noWrap/>
            <w:vAlign w:val="center"/>
            <w:hideMark/>
          </w:tcPr>
          <w:p w:rsidR="00AD3085" w:rsidRDefault="00AD3085">
            <w:pPr>
              <w:jc w:val="right"/>
              <w:rPr>
                <w:rFonts w:ascii="Calibri" w:hAnsi="Calibri"/>
                <w:color w:val="000000"/>
                <w:sz w:val="22"/>
                <w:szCs w:val="22"/>
              </w:rPr>
            </w:pPr>
            <w:r>
              <w:rPr>
                <w:rFonts w:ascii="Calibri" w:hAnsi="Calibri"/>
                <w:color w:val="000000"/>
                <w:sz w:val="22"/>
                <w:szCs w:val="22"/>
              </w:rPr>
              <w:t>0.5</w:t>
            </w:r>
          </w:p>
        </w:tc>
      </w:tr>
      <w:tr w:rsidR="00AD3085" w:rsidTr="00AD3085">
        <w:trPr>
          <w:trHeight w:val="315"/>
        </w:trPr>
        <w:tc>
          <w:tcPr>
            <w:tcW w:w="5680" w:type="dxa"/>
            <w:tcBorders>
              <w:top w:val="single" w:sz="8" w:space="0" w:color="auto"/>
              <w:left w:val="single" w:sz="8" w:space="0" w:color="auto"/>
              <w:bottom w:val="single" w:sz="8" w:space="0" w:color="auto"/>
              <w:right w:val="nil"/>
            </w:tcBorders>
            <w:shd w:val="clear" w:color="000000" w:fill="C00000"/>
            <w:vAlign w:val="center"/>
            <w:hideMark/>
          </w:tcPr>
          <w:p w:rsidR="00AD3085" w:rsidRDefault="00AD3085">
            <w:pPr>
              <w:rPr>
                <w:rFonts w:ascii="Arial" w:hAnsi="Arial" w:cs="Arial"/>
                <w:b/>
                <w:bCs/>
                <w:color w:val="000000"/>
                <w:sz w:val="22"/>
                <w:szCs w:val="22"/>
              </w:rPr>
            </w:pPr>
            <w:r>
              <w:rPr>
                <w:rFonts w:ascii="Arial" w:hAnsi="Arial" w:cs="Arial"/>
                <w:b/>
                <w:bCs/>
                <w:color w:val="000000"/>
                <w:sz w:val="22"/>
                <w:szCs w:val="22"/>
              </w:rPr>
              <w:t>Total Points</w:t>
            </w:r>
          </w:p>
        </w:tc>
        <w:tc>
          <w:tcPr>
            <w:tcW w:w="1360" w:type="dxa"/>
            <w:tcBorders>
              <w:top w:val="nil"/>
              <w:left w:val="single" w:sz="8" w:space="0" w:color="auto"/>
              <w:bottom w:val="single" w:sz="8" w:space="0" w:color="auto"/>
              <w:right w:val="single" w:sz="8" w:space="0" w:color="auto"/>
            </w:tcBorders>
            <w:shd w:val="clear" w:color="auto" w:fill="auto"/>
            <w:noWrap/>
            <w:vAlign w:val="center"/>
            <w:hideMark/>
          </w:tcPr>
          <w:p w:rsidR="00AD3085" w:rsidRDefault="00AD3085">
            <w:pPr>
              <w:jc w:val="right"/>
              <w:rPr>
                <w:rFonts w:ascii="Calibri" w:hAnsi="Calibri"/>
                <w:color w:val="000000"/>
                <w:sz w:val="22"/>
                <w:szCs w:val="22"/>
              </w:rPr>
            </w:pPr>
            <w:r>
              <w:rPr>
                <w:rFonts w:ascii="Calibri" w:hAnsi="Calibri"/>
                <w:color w:val="000000"/>
                <w:sz w:val="22"/>
                <w:szCs w:val="22"/>
              </w:rPr>
              <w:t>4</w:t>
            </w:r>
          </w:p>
        </w:tc>
        <w:tc>
          <w:tcPr>
            <w:tcW w:w="1260" w:type="dxa"/>
            <w:tcBorders>
              <w:top w:val="nil"/>
              <w:left w:val="nil"/>
              <w:bottom w:val="single" w:sz="8" w:space="0" w:color="auto"/>
              <w:right w:val="single" w:sz="8" w:space="0" w:color="auto"/>
            </w:tcBorders>
            <w:shd w:val="clear" w:color="auto" w:fill="auto"/>
            <w:noWrap/>
            <w:vAlign w:val="center"/>
            <w:hideMark/>
          </w:tcPr>
          <w:p w:rsidR="00AD3085" w:rsidRDefault="00AD3085">
            <w:pPr>
              <w:jc w:val="right"/>
              <w:rPr>
                <w:rFonts w:ascii="Calibri" w:hAnsi="Calibri"/>
                <w:color w:val="000000"/>
                <w:sz w:val="22"/>
                <w:szCs w:val="22"/>
              </w:rPr>
            </w:pPr>
            <w:r>
              <w:rPr>
                <w:rFonts w:ascii="Calibri" w:hAnsi="Calibri"/>
                <w:color w:val="000000"/>
                <w:sz w:val="22"/>
                <w:szCs w:val="22"/>
              </w:rPr>
              <w:t>3.9</w:t>
            </w:r>
          </w:p>
        </w:tc>
      </w:tr>
    </w:tbl>
    <w:p w:rsidR="00AD3085" w:rsidRDefault="00AD3085" w:rsidP="00ED08D1">
      <w:pPr>
        <w:pStyle w:val="APA"/>
        <w:ind w:firstLine="0"/>
        <w:rPr>
          <w:color w:val="000000" w:themeColor="text1"/>
          <w:szCs w:val="24"/>
        </w:rPr>
      </w:pPr>
    </w:p>
    <w:p w:rsidR="00ED08D1" w:rsidRPr="007C6476" w:rsidRDefault="00ED08D1" w:rsidP="00ED08D1">
      <w:pPr>
        <w:pStyle w:val="APA"/>
        <w:ind w:firstLine="0"/>
        <w:rPr>
          <w:color w:val="000000" w:themeColor="text1"/>
          <w:szCs w:val="24"/>
        </w:rPr>
      </w:pPr>
    </w:p>
    <w:p w:rsidR="00ED08D1" w:rsidRDefault="00ED08D1" w:rsidP="006035F0">
      <w:pPr>
        <w:pStyle w:val="APA"/>
      </w:pPr>
    </w:p>
    <w:p w:rsidR="006035F0" w:rsidRDefault="006035F0" w:rsidP="006035F0">
      <w:pPr>
        <w:pStyle w:val="APA"/>
      </w:pPr>
    </w:p>
    <w:p w:rsidR="006035F0" w:rsidRDefault="006035F0" w:rsidP="006035F0">
      <w:pPr>
        <w:pStyle w:val="APA"/>
      </w:pPr>
    </w:p>
    <w:p w:rsidR="006035F0" w:rsidRDefault="006035F0" w:rsidP="006035F0">
      <w:pPr>
        <w:pStyle w:val="APA"/>
      </w:pPr>
    </w:p>
    <w:p w:rsidR="006035F0" w:rsidRDefault="006035F0" w:rsidP="006035F0">
      <w:pPr>
        <w:pStyle w:val="APA"/>
      </w:pPr>
    </w:p>
    <w:bookmarkEnd w:id="0"/>
    <w:p w:rsidR="006035F0" w:rsidRPr="006035F0" w:rsidRDefault="006035F0" w:rsidP="006035F0">
      <w:pPr>
        <w:pStyle w:val="APA"/>
      </w:pPr>
    </w:p>
    <w:sectPr w:rsidR="006035F0" w:rsidRPr="006035F0" w:rsidSect="001B17F7">
      <w:headerReference w:type="default" r:id="rId10"/>
      <w:headerReference w:type="first" r:id="rId11"/>
      <w:type w:val="continuous"/>
      <w:pgSz w:w="12240" w:h="15840" w:code="1"/>
      <w:pgMar w:top="1440" w:right="1440" w:bottom="1440" w:left="1440" w:header="720" w:footer="720" w:gutter="0"/>
      <w:cols w:space="720"/>
      <w:titlePg/>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2" w:author="James Traylor" w:date="2015-10-11T15:10:00Z" w:initials="JT">
    <w:p w:rsidR="00632B8E" w:rsidRDefault="00632B8E">
      <w:pPr>
        <w:pStyle w:val="CommentText"/>
      </w:pPr>
      <w:r>
        <w:rPr>
          <w:rStyle w:val="CommentReference"/>
        </w:rPr>
        <w:annotationRef/>
      </w:r>
      <w:r>
        <w:t>Center level one headings.</w:t>
      </w:r>
    </w:p>
  </w:comment>
  <w:comment w:id="3" w:author="James Traylor" w:date="2015-10-11T15:12:00Z" w:initials="JT">
    <w:p w:rsidR="00632B8E" w:rsidRDefault="00632B8E">
      <w:pPr>
        <w:pStyle w:val="CommentText"/>
      </w:pPr>
      <w:r>
        <w:rPr>
          <w:rStyle w:val="CommentReference"/>
        </w:rPr>
        <w:annotationRef/>
      </w:r>
      <w:r>
        <w:t xml:space="preserve">Good introduction. </w:t>
      </w:r>
    </w:p>
  </w:comment>
  <w:comment w:id="4" w:author="James Traylor" w:date="2015-10-11T15:10:00Z" w:initials="JT">
    <w:p w:rsidR="00632B8E" w:rsidRDefault="00632B8E">
      <w:pPr>
        <w:pStyle w:val="CommentText"/>
      </w:pPr>
      <w:r>
        <w:rPr>
          <w:rStyle w:val="CommentReference"/>
        </w:rPr>
        <w:annotationRef/>
      </w:r>
      <w:r>
        <w:t>Center level one headings.</w:t>
      </w:r>
    </w:p>
  </w:comment>
  <w:comment w:id="5" w:author="James Traylor" w:date="2015-10-11T15:13:00Z" w:initials="JT">
    <w:p w:rsidR="00632B8E" w:rsidRDefault="00632B8E">
      <w:pPr>
        <w:pStyle w:val="CommentText"/>
      </w:pPr>
      <w:r>
        <w:rPr>
          <w:rStyle w:val="CommentReference"/>
        </w:rPr>
        <w:annotationRef/>
      </w:r>
      <w:r>
        <w:t>Good definition in the previous paragraph.</w:t>
      </w:r>
    </w:p>
    <w:p w:rsidR="00632B8E" w:rsidRDefault="00632B8E">
      <w:pPr>
        <w:pStyle w:val="CommentText"/>
      </w:pPr>
    </w:p>
    <w:p w:rsidR="00632B8E" w:rsidRDefault="00632B8E">
      <w:pPr>
        <w:pStyle w:val="CommentText"/>
      </w:pPr>
      <w:r>
        <w:t xml:space="preserve">Excellent list of advantages.  </w:t>
      </w:r>
    </w:p>
  </w:comment>
  <w:comment w:id="6" w:author="James Traylor" w:date="2015-10-11T15:14:00Z" w:initials="JT">
    <w:p w:rsidR="00632B8E" w:rsidRDefault="00632B8E">
      <w:pPr>
        <w:pStyle w:val="CommentText"/>
      </w:pPr>
      <w:r>
        <w:rPr>
          <w:rStyle w:val="CommentReference"/>
        </w:rPr>
        <w:annotationRef/>
      </w:r>
      <w:r>
        <w:t xml:space="preserve">Good analysis that involved comparing strengths and weaknesses.  </w:t>
      </w:r>
    </w:p>
  </w:comment>
  <w:comment w:id="7" w:author="James Traylor" w:date="2015-10-11T15:11:00Z" w:initials="JT">
    <w:p w:rsidR="00632B8E" w:rsidRDefault="00632B8E">
      <w:pPr>
        <w:pStyle w:val="CommentText"/>
      </w:pPr>
      <w:r>
        <w:rPr>
          <w:rStyle w:val="CommentReference"/>
        </w:rPr>
        <w:annotationRef/>
      </w:r>
      <w:r>
        <w:t>Center level one headings.</w:t>
      </w:r>
    </w:p>
  </w:comment>
  <w:comment w:id="8" w:author="James Traylor" w:date="2015-10-11T15:16:00Z" w:initials="JT">
    <w:p w:rsidR="00632B8E" w:rsidRDefault="00632B8E">
      <w:pPr>
        <w:pStyle w:val="CommentText"/>
      </w:pPr>
      <w:r>
        <w:rPr>
          <w:rStyle w:val="CommentReference"/>
        </w:rPr>
        <w:annotationRef/>
      </w:r>
      <w:r>
        <w:t xml:space="preserve">Great job of providing pros of corporations.  </w:t>
      </w:r>
    </w:p>
  </w:comment>
  <w:comment w:id="9" w:author="James Traylor" w:date="2015-10-11T15:17:00Z" w:initials="JT">
    <w:p w:rsidR="00632B8E" w:rsidRDefault="00632B8E">
      <w:pPr>
        <w:pStyle w:val="CommentText"/>
      </w:pPr>
      <w:r>
        <w:rPr>
          <w:rStyle w:val="CommentReference"/>
        </w:rPr>
        <w:annotationRef/>
      </w:r>
      <w:r>
        <w:t xml:space="preserve">In the future, share additional weaknesses.  </w:t>
      </w:r>
    </w:p>
  </w:comment>
  <w:comment w:id="10" w:author="James Traylor" w:date="2015-10-11T15:11:00Z" w:initials="JT">
    <w:p w:rsidR="00632B8E" w:rsidRDefault="00632B8E">
      <w:pPr>
        <w:pStyle w:val="CommentText"/>
      </w:pPr>
      <w:r>
        <w:rPr>
          <w:rStyle w:val="CommentReference"/>
        </w:rPr>
        <w:annotationRef/>
      </w:r>
      <w:r>
        <w:t>Center level one headings.</w:t>
      </w:r>
    </w:p>
  </w:comment>
  <w:comment w:id="11" w:author="James Traylor" w:date="2015-10-11T15:18:00Z" w:initials="JT">
    <w:p w:rsidR="00632B8E" w:rsidRDefault="00632B8E">
      <w:pPr>
        <w:pStyle w:val="CommentText"/>
      </w:pPr>
      <w:r>
        <w:rPr>
          <w:rStyle w:val="CommentReference"/>
        </w:rPr>
        <w:annotationRef/>
      </w:r>
      <w:r>
        <w:t xml:space="preserve">Good job. </w:t>
      </w:r>
    </w:p>
  </w:comment>
  <w:comment w:id="12" w:author="James Traylor" w:date="2015-10-11T15:11:00Z" w:initials="JT">
    <w:p w:rsidR="00632B8E" w:rsidRDefault="00632B8E">
      <w:pPr>
        <w:pStyle w:val="CommentText"/>
      </w:pPr>
      <w:r>
        <w:rPr>
          <w:rStyle w:val="CommentReference"/>
        </w:rPr>
        <w:annotationRef/>
      </w:r>
      <w:r>
        <w:t>Center level one headings.</w:t>
      </w:r>
    </w:p>
  </w:comment>
  <w:comment w:id="13" w:author="James Traylor" w:date="2015-10-11T15:19:00Z" w:initials="JT">
    <w:p w:rsidR="00632B8E" w:rsidRDefault="00632B8E">
      <w:pPr>
        <w:pStyle w:val="CommentText"/>
      </w:pPr>
      <w:r>
        <w:rPr>
          <w:rStyle w:val="CommentReference"/>
        </w:rPr>
        <w:annotationRef/>
      </w:r>
      <w:r>
        <w:t xml:space="preserve">In the future, improve your conclusion.  </w:t>
      </w:r>
    </w:p>
  </w:comment>
  <w:comment w:id="14" w:author="James Traylor" w:date="2015-10-11T15:20:00Z" w:initials="JT">
    <w:p w:rsidR="00AD3085" w:rsidRDefault="00AD3085">
      <w:pPr>
        <w:pStyle w:val="CommentText"/>
      </w:pPr>
      <w:r>
        <w:rPr>
          <w:rStyle w:val="CommentReference"/>
        </w:rPr>
        <w:annotationRef/>
      </w:r>
      <w:r>
        <w:t>Center</w:t>
      </w:r>
    </w:p>
  </w:comment>
  <w:comment w:id="15" w:author="James Traylor" w:date="2015-10-11T15:20:00Z" w:initials="JT">
    <w:p w:rsidR="00AD3085" w:rsidRDefault="00AD3085">
      <w:pPr>
        <w:pStyle w:val="CommentText"/>
      </w:pPr>
      <w:r>
        <w:rPr>
          <w:rStyle w:val="CommentReference"/>
        </w:rPr>
        <w:annotationRef/>
      </w:r>
      <w:r>
        <w:t>Indent the second, third, fourth… line.</w:t>
      </w:r>
    </w:p>
  </w:comment>
  <w:comment w:id="16" w:author="James Traylor" w:date="2015-10-11T15:22:00Z" w:initials="JT">
    <w:p w:rsidR="00AD3085" w:rsidRDefault="00AD3085" w:rsidP="00AD3085">
      <w:pPr>
        <w:pStyle w:val="CommentText"/>
      </w:pPr>
      <w:r>
        <w:rPr>
          <w:rStyle w:val="CommentReference"/>
        </w:rPr>
        <w:annotationRef/>
      </w:r>
      <w:r>
        <w:rPr>
          <w:rStyle w:val="CommentReference"/>
        </w:rPr>
        <w:annotationRef/>
      </w:r>
      <w:r>
        <w:t>Indent the second, third, fourth… line.</w:t>
      </w:r>
    </w:p>
    <w:p w:rsidR="00AD3085" w:rsidRDefault="00AD3085">
      <w:pPr>
        <w:pStyle w:val="CommentText"/>
      </w:pPr>
    </w:p>
  </w:comment>
  <w:comment w:id="17" w:author="James Traylor" w:date="2015-10-11T15:22:00Z" w:initials="JT">
    <w:p w:rsidR="00AD3085" w:rsidRDefault="00AD3085" w:rsidP="00AD3085">
      <w:pPr>
        <w:pStyle w:val="CommentText"/>
      </w:pPr>
      <w:r>
        <w:rPr>
          <w:rStyle w:val="CommentReference"/>
        </w:rPr>
        <w:annotationRef/>
      </w:r>
      <w:r>
        <w:rPr>
          <w:rStyle w:val="CommentReference"/>
        </w:rPr>
        <w:annotationRef/>
      </w:r>
      <w:r>
        <w:t>Indent the second, third, fourth… line.</w:t>
      </w:r>
    </w:p>
    <w:p w:rsidR="00AD3085" w:rsidRDefault="00AD3085">
      <w:pPr>
        <w:pStyle w:val="CommentText"/>
      </w:pPr>
    </w:p>
  </w:comment>
  <w:comment w:id="18" w:author="James Traylor" w:date="2015-10-11T15:23:00Z" w:initials="JT">
    <w:p w:rsidR="00AD3085" w:rsidRDefault="00AD3085" w:rsidP="00AD3085">
      <w:pPr>
        <w:pStyle w:val="CommentText"/>
      </w:pPr>
      <w:r>
        <w:rPr>
          <w:rStyle w:val="CommentReference"/>
        </w:rPr>
        <w:annotationRef/>
      </w:r>
      <w:r>
        <w:rPr>
          <w:rStyle w:val="CommentReference"/>
        </w:rPr>
        <w:annotationRef/>
      </w:r>
      <w:r>
        <w:t>Indent the second, third, fourth… line.</w:t>
      </w:r>
    </w:p>
    <w:p w:rsidR="00AD3085" w:rsidRDefault="00AD3085">
      <w:pPr>
        <w:pStyle w:val="CommentText"/>
      </w:pP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1A4997E" w15:done="0"/>
  <w15:commentEx w15:paraId="659DD604" w15:done="0"/>
  <w15:commentEx w15:paraId="4BE20AE8" w15:done="0"/>
  <w15:commentEx w15:paraId="233968A7" w15:done="0"/>
  <w15:commentEx w15:paraId="36CFADFD" w15:done="0"/>
  <w15:commentEx w15:paraId="3DB0F8E6" w15:done="0"/>
  <w15:commentEx w15:paraId="7776F93E" w15:done="0"/>
  <w15:commentEx w15:paraId="22965CC0" w15:done="0"/>
  <w15:commentEx w15:paraId="7E00D4C4" w15:done="0"/>
  <w15:commentEx w15:paraId="5C197564" w15:done="0"/>
  <w15:commentEx w15:paraId="1CE82DE9" w15:done="0"/>
  <w15:commentEx w15:paraId="24E36433" w15:done="0"/>
  <w15:commentEx w15:paraId="254E05B2" w15:done="0"/>
  <w15:commentEx w15:paraId="7D03B4DB" w15:done="0"/>
  <w15:commentEx w15:paraId="69497738" w15:done="0"/>
  <w15:commentEx w15:paraId="53EB40CE" w15:done="0"/>
  <w15:commentEx w15:paraId="77605349"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75CF" w:rsidRDefault="00D375CF">
      <w:r>
        <w:separator/>
      </w:r>
    </w:p>
  </w:endnote>
  <w:endnote w:type="continuationSeparator" w:id="0">
    <w:p w:rsidR="00D375CF" w:rsidRDefault="00D375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75CF" w:rsidRDefault="00D375CF">
      <w:r>
        <w:separator/>
      </w:r>
    </w:p>
  </w:footnote>
  <w:footnote w:type="continuationSeparator" w:id="0">
    <w:p w:rsidR="00D375CF" w:rsidRDefault="00D375C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ayout w:type="fixed"/>
      <w:tblLook w:val="0000"/>
    </w:tblPr>
    <w:tblGrid>
      <w:gridCol w:w="8618"/>
      <w:gridCol w:w="958"/>
    </w:tblGrid>
    <w:tr w:rsidR="001B17F7" w:rsidTr="001B17F7">
      <w:tc>
        <w:tcPr>
          <w:tcW w:w="4500" w:type="pct"/>
          <w:shd w:val="clear" w:color="auto" w:fill="auto"/>
        </w:tcPr>
        <w:p w:rsidR="001B17F7" w:rsidRPr="001B17F7" w:rsidRDefault="001B17F7" w:rsidP="001B17F7">
          <w:pPr>
            <w:pStyle w:val="Header"/>
          </w:pPr>
          <w:bookmarkStart w:id="19" w:name="bkRunningHead"/>
          <w:r w:rsidRPr="001B17F7">
            <w:t>BUSINESS STRUCTURES</w:t>
          </w:r>
          <w:bookmarkEnd w:id="19"/>
        </w:p>
      </w:tc>
      <w:tc>
        <w:tcPr>
          <w:tcW w:w="2500" w:type="pct"/>
          <w:shd w:val="clear" w:color="auto" w:fill="auto"/>
        </w:tcPr>
        <w:p w:rsidR="001B17F7" w:rsidRDefault="001B17F7" w:rsidP="001B17F7">
          <w:pPr>
            <w:pStyle w:val="Header"/>
            <w:jc w:val="right"/>
          </w:pPr>
          <w:r>
            <w:t xml:space="preserve"> </w:t>
          </w:r>
          <w:r w:rsidR="00B71EB4">
            <w:fldChar w:fldCharType="begin"/>
          </w:r>
          <w:r w:rsidR="00F44A98">
            <w:instrText xml:space="preserve"> PAGE  \* MERGEFORMAT </w:instrText>
          </w:r>
          <w:r w:rsidR="00B71EB4">
            <w:fldChar w:fldCharType="separate"/>
          </w:r>
          <w:r w:rsidR="00161EFB">
            <w:rPr>
              <w:noProof/>
            </w:rPr>
            <w:t>7</w:t>
          </w:r>
          <w:r w:rsidR="00B71EB4">
            <w:rPr>
              <w:noProof/>
            </w:rPr>
            <w:fldChar w:fldCharType="end"/>
          </w:r>
        </w:p>
        <w:p w:rsidR="001B17F7" w:rsidRDefault="001B17F7" w:rsidP="001B17F7">
          <w:pPr>
            <w:pStyle w:val="Header"/>
          </w:pPr>
        </w:p>
      </w:tc>
    </w:tr>
  </w:tbl>
  <w:p w:rsidR="001B17F7" w:rsidRPr="001B17F7" w:rsidRDefault="001B17F7" w:rsidP="001B17F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ayout w:type="fixed"/>
      <w:tblLook w:val="0000"/>
    </w:tblPr>
    <w:tblGrid>
      <w:gridCol w:w="8618"/>
      <w:gridCol w:w="958"/>
    </w:tblGrid>
    <w:tr w:rsidR="001B17F7" w:rsidTr="001B17F7">
      <w:tc>
        <w:tcPr>
          <w:tcW w:w="4500" w:type="pct"/>
          <w:shd w:val="clear" w:color="auto" w:fill="auto"/>
        </w:tcPr>
        <w:p w:rsidR="001B17F7" w:rsidRPr="001B17F7" w:rsidRDefault="001B17F7" w:rsidP="001B17F7">
          <w:pPr>
            <w:pStyle w:val="Header"/>
          </w:pPr>
          <w:bookmarkStart w:id="20" w:name="bkTitleRunningHead"/>
          <w:r w:rsidRPr="001B17F7">
            <w:t>BUSINESS STRUCTURES</w:t>
          </w:r>
          <w:bookmarkEnd w:id="20"/>
        </w:p>
      </w:tc>
      <w:tc>
        <w:tcPr>
          <w:tcW w:w="2500" w:type="pct"/>
          <w:shd w:val="clear" w:color="auto" w:fill="auto"/>
        </w:tcPr>
        <w:p w:rsidR="001B17F7" w:rsidRDefault="001B17F7" w:rsidP="001B17F7">
          <w:pPr>
            <w:pStyle w:val="Header"/>
            <w:jc w:val="right"/>
          </w:pPr>
          <w:r>
            <w:t xml:space="preserve"> </w:t>
          </w:r>
          <w:r w:rsidR="00B71EB4">
            <w:fldChar w:fldCharType="begin"/>
          </w:r>
          <w:r w:rsidR="00F44A98">
            <w:instrText xml:space="preserve"> PAGE  \* MERGEFORMAT </w:instrText>
          </w:r>
          <w:r w:rsidR="00B71EB4">
            <w:fldChar w:fldCharType="separate"/>
          </w:r>
          <w:r w:rsidR="00161EFB">
            <w:rPr>
              <w:noProof/>
            </w:rPr>
            <w:t>1</w:t>
          </w:r>
          <w:r w:rsidR="00B71EB4">
            <w:rPr>
              <w:noProof/>
            </w:rPr>
            <w:fldChar w:fldCharType="end"/>
          </w:r>
        </w:p>
        <w:p w:rsidR="001B17F7" w:rsidRDefault="001B17F7" w:rsidP="001B17F7">
          <w:pPr>
            <w:pStyle w:val="Header"/>
          </w:pPr>
        </w:p>
      </w:tc>
    </w:tr>
  </w:tbl>
  <w:p w:rsidR="001B17F7" w:rsidRPr="001B17F7" w:rsidRDefault="001B17F7" w:rsidP="001B17F7">
    <w:pPr>
      <w:pStyle w:val="Header"/>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ames Traylor">
    <w15:presenceInfo w15:providerId="Windows Live" w15:userId="af5a129689d3ee57"/>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docVars>
    <w:docVar w:name="Abstract" w:val="0"/>
    <w:docVar w:name="IncludeRunningHead" w:val="-1"/>
    <w:docVar w:name="OpenYesNo" w:val="0"/>
  </w:docVars>
  <w:rsids>
    <w:rsidRoot w:val="004A2CA4"/>
    <w:rsid w:val="00002375"/>
    <w:rsid w:val="000027E8"/>
    <w:rsid w:val="0000410F"/>
    <w:rsid w:val="000168B9"/>
    <w:rsid w:val="00017428"/>
    <w:rsid w:val="000201CE"/>
    <w:rsid w:val="00024869"/>
    <w:rsid w:val="00026603"/>
    <w:rsid w:val="000368E9"/>
    <w:rsid w:val="00042CC7"/>
    <w:rsid w:val="000433EA"/>
    <w:rsid w:val="00050CAC"/>
    <w:rsid w:val="00057F4D"/>
    <w:rsid w:val="00062C26"/>
    <w:rsid w:val="000673A4"/>
    <w:rsid w:val="00076564"/>
    <w:rsid w:val="00076810"/>
    <w:rsid w:val="00076B31"/>
    <w:rsid w:val="000A5A6A"/>
    <w:rsid w:val="000D203E"/>
    <w:rsid w:val="000D4BC7"/>
    <w:rsid w:val="000E683E"/>
    <w:rsid w:val="000E79B8"/>
    <w:rsid w:val="000F1799"/>
    <w:rsid w:val="000F2663"/>
    <w:rsid w:val="001023C2"/>
    <w:rsid w:val="00106CBF"/>
    <w:rsid w:val="00116D9C"/>
    <w:rsid w:val="00121CDD"/>
    <w:rsid w:val="001320D9"/>
    <w:rsid w:val="001332DE"/>
    <w:rsid w:val="0013426E"/>
    <w:rsid w:val="00134E26"/>
    <w:rsid w:val="0013558A"/>
    <w:rsid w:val="00141EFD"/>
    <w:rsid w:val="001441CA"/>
    <w:rsid w:val="001451FE"/>
    <w:rsid w:val="00151A6D"/>
    <w:rsid w:val="001525D5"/>
    <w:rsid w:val="00161EFB"/>
    <w:rsid w:val="00163D68"/>
    <w:rsid w:val="0017347F"/>
    <w:rsid w:val="00174722"/>
    <w:rsid w:val="00177751"/>
    <w:rsid w:val="001828A2"/>
    <w:rsid w:val="00192AE3"/>
    <w:rsid w:val="001947D0"/>
    <w:rsid w:val="001A25D8"/>
    <w:rsid w:val="001A34FE"/>
    <w:rsid w:val="001A5834"/>
    <w:rsid w:val="001A6570"/>
    <w:rsid w:val="001B17F7"/>
    <w:rsid w:val="001B5A1E"/>
    <w:rsid w:val="001B7830"/>
    <w:rsid w:val="001C643E"/>
    <w:rsid w:val="001C79D5"/>
    <w:rsid w:val="001E28C7"/>
    <w:rsid w:val="001F61E6"/>
    <w:rsid w:val="0020048D"/>
    <w:rsid w:val="00201D4A"/>
    <w:rsid w:val="0020281F"/>
    <w:rsid w:val="002106D8"/>
    <w:rsid w:val="00220408"/>
    <w:rsid w:val="00221CB7"/>
    <w:rsid w:val="00236796"/>
    <w:rsid w:val="0025583E"/>
    <w:rsid w:val="0026387F"/>
    <w:rsid w:val="002673F9"/>
    <w:rsid w:val="00267A22"/>
    <w:rsid w:val="00276B3F"/>
    <w:rsid w:val="00290C3C"/>
    <w:rsid w:val="00296FE6"/>
    <w:rsid w:val="002A2C6F"/>
    <w:rsid w:val="002C0672"/>
    <w:rsid w:val="002D0486"/>
    <w:rsid w:val="002D0B13"/>
    <w:rsid w:val="002D33B9"/>
    <w:rsid w:val="002D358C"/>
    <w:rsid w:val="002E21B1"/>
    <w:rsid w:val="002F20F2"/>
    <w:rsid w:val="002F507B"/>
    <w:rsid w:val="0031289F"/>
    <w:rsid w:val="00324D34"/>
    <w:rsid w:val="00334E69"/>
    <w:rsid w:val="00337874"/>
    <w:rsid w:val="00342FB6"/>
    <w:rsid w:val="00343F42"/>
    <w:rsid w:val="00346544"/>
    <w:rsid w:val="00353F47"/>
    <w:rsid w:val="003602B1"/>
    <w:rsid w:val="00360347"/>
    <w:rsid w:val="00360AA0"/>
    <w:rsid w:val="00362413"/>
    <w:rsid w:val="003709A6"/>
    <w:rsid w:val="0037240A"/>
    <w:rsid w:val="00372DA2"/>
    <w:rsid w:val="003759BC"/>
    <w:rsid w:val="00375AAE"/>
    <w:rsid w:val="00384FDA"/>
    <w:rsid w:val="00387815"/>
    <w:rsid w:val="00394884"/>
    <w:rsid w:val="003966B3"/>
    <w:rsid w:val="003A09A9"/>
    <w:rsid w:val="003A41B8"/>
    <w:rsid w:val="003B3913"/>
    <w:rsid w:val="003B7D11"/>
    <w:rsid w:val="003C0F7A"/>
    <w:rsid w:val="003C3B1D"/>
    <w:rsid w:val="003C5F69"/>
    <w:rsid w:val="003C6A10"/>
    <w:rsid w:val="003C6A65"/>
    <w:rsid w:val="003D0564"/>
    <w:rsid w:val="003D5990"/>
    <w:rsid w:val="003D6329"/>
    <w:rsid w:val="003D65E1"/>
    <w:rsid w:val="003D7CA2"/>
    <w:rsid w:val="003E1812"/>
    <w:rsid w:val="003E1BB1"/>
    <w:rsid w:val="003E79AB"/>
    <w:rsid w:val="004006CB"/>
    <w:rsid w:val="00405146"/>
    <w:rsid w:val="004220D7"/>
    <w:rsid w:val="004273E9"/>
    <w:rsid w:val="00431BDA"/>
    <w:rsid w:val="00450E5D"/>
    <w:rsid w:val="00465723"/>
    <w:rsid w:val="004726B6"/>
    <w:rsid w:val="00480108"/>
    <w:rsid w:val="004933B7"/>
    <w:rsid w:val="004A2CA4"/>
    <w:rsid w:val="004B0EC7"/>
    <w:rsid w:val="004D446B"/>
    <w:rsid w:val="004E2745"/>
    <w:rsid w:val="004E28D6"/>
    <w:rsid w:val="004F28EE"/>
    <w:rsid w:val="004F7B75"/>
    <w:rsid w:val="004F7D50"/>
    <w:rsid w:val="00527090"/>
    <w:rsid w:val="005450B8"/>
    <w:rsid w:val="00552D67"/>
    <w:rsid w:val="005650EB"/>
    <w:rsid w:val="00571769"/>
    <w:rsid w:val="00595228"/>
    <w:rsid w:val="00596D98"/>
    <w:rsid w:val="005B60A0"/>
    <w:rsid w:val="005C4B45"/>
    <w:rsid w:val="005C53D6"/>
    <w:rsid w:val="005F2E7E"/>
    <w:rsid w:val="00602CC5"/>
    <w:rsid w:val="006035F0"/>
    <w:rsid w:val="00604874"/>
    <w:rsid w:val="00604B02"/>
    <w:rsid w:val="00632B8E"/>
    <w:rsid w:val="006362A0"/>
    <w:rsid w:val="0064774B"/>
    <w:rsid w:val="006559A3"/>
    <w:rsid w:val="00657B75"/>
    <w:rsid w:val="00661FB3"/>
    <w:rsid w:val="00662178"/>
    <w:rsid w:val="0066695C"/>
    <w:rsid w:val="00673875"/>
    <w:rsid w:val="006742BD"/>
    <w:rsid w:val="00674F3C"/>
    <w:rsid w:val="00677CC4"/>
    <w:rsid w:val="006B099A"/>
    <w:rsid w:val="006B641D"/>
    <w:rsid w:val="006B7334"/>
    <w:rsid w:val="006C40E2"/>
    <w:rsid w:val="006C4BF6"/>
    <w:rsid w:val="006D1669"/>
    <w:rsid w:val="006D5770"/>
    <w:rsid w:val="006D6131"/>
    <w:rsid w:val="006E6543"/>
    <w:rsid w:val="006F4222"/>
    <w:rsid w:val="00710C54"/>
    <w:rsid w:val="00712C35"/>
    <w:rsid w:val="00714E61"/>
    <w:rsid w:val="00716DA5"/>
    <w:rsid w:val="007171DB"/>
    <w:rsid w:val="00720EE5"/>
    <w:rsid w:val="0073339F"/>
    <w:rsid w:val="0074212B"/>
    <w:rsid w:val="00750616"/>
    <w:rsid w:val="00750FE3"/>
    <w:rsid w:val="00755F1D"/>
    <w:rsid w:val="00764396"/>
    <w:rsid w:val="0076596B"/>
    <w:rsid w:val="007664B6"/>
    <w:rsid w:val="00767C62"/>
    <w:rsid w:val="00770989"/>
    <w:rsid w:val="00772808"/>
    <w:rsid w:val="007741FB"/>
    <w:rsid w:val="00775BDC"/>
    <w:rsid w:val="00780435"/>
    <w:rsid w:val="007873D9"/>
    <w:rsid w:val="007925D6"/>
    <w:rsid w:val="00793DCA"/>
    <w:rsid w:val="00794367"/>
    <w:rsid w:val="00794CEF"/>
    <w:rsid w:val="007A2FFD"/>
    <w:rsid w:val="007A3263"/>
    <w:rsid w:val="007B5A47"/>
    <w:rsid w:val="007C065D"/>
    <w:rsid w:val="007C18B1"/>
    <w:rsid w:val="007C6476"/>
    <w:rsid w:val="007C6B2B"/>
    <w:rsid w:val="007D519B"/>
    <w:rsid w:val="007D7478"/>
    <w:rsid w:val="007D772A"/>
    <w:rsid w:val="007E5616"/>
    <w:rsid w:val="007F3400"/>
    <w:rsid w:val="007F34DD"/>
    <w:rsid w:val="007F50D5"/>
    <w:rsid w:val="008055FD"/>
    <w:rsid w:val="00813C1E"/>
    <w:rsid w:val="008150D4"/>
    <w:rsid w:val="008213FF"/>
    <w:rsid w:val="00824C5E"/>
    <w:rsid w:val="0083233D"/>
    <w:rsid w:val="00835FC8"/>
    <w:rsid w:val="0084039A"/>
    <w:rsid w:val="008657EE"/>
    <w:rsid w:val="008711D9"/>
    <w:rsid w:val="00871E98"/>
    <w:rsid w:val="00872A15"/>
    <w:rsid w:val="00873108"/>
    <w:rsid w:val="0087533B"/>
    <w:rsid w:val="00880A26"/>
    <w:rsid w:val="008921F8"/>
    <w:rsid w:val="008A0E27"/>
    <w:rsid w:val="008B2432"/>
    <w:rsid w:val="008B625A"/>
    <w:rsid w:val="008C5129"/>
    <w:rsid w:val="008D25CF"/>
    <w:rsid w:val="008D3B5B"/>
    <w:rsid w:val="008E0557"/>
    <w:rsid w:val="008E574D"/>
    <w:rsid w:val="008E6DF5"/>
    <w:rsid w:val="008F69A0"/>
    <w:rsid w:val="008F76A8"/>
    <w:rsid w:val="00912675"/>
    <w:rsid w:val="00912923"/>
    <w:rsid w:val="00917C5A"/>
    <w:rsid w:val="009201AC"/>
    <w:rsid w:val="0092104E"/>
    <w:rsid w:val="009229DC"/>
    <w:rsid w:val="00923949"/>
    <w:rsid w:val="00925776"/>
    <w:rsid w:val="0093108A"/>
    <w:rsid w:val="00943B63"/>
    <w:rsid w:val="00976ACC"/>
    <w:rsid w:val="009774F1"/>
    <w:rsid w:val="00980F71"/>
    <w:rsid w:val="00991607"/>
    <w:rsid w:val="0099735D"/>
    <w:rsid w:val="009A446E"/>
    <w:rsid w:val="009C5992"/>
    <w:rsid w:val="009F59EB"/>
    <w:rsid w:val="00A0014B"/>
    <w:rsid w:val="00A0621A"/>
    <w:rsid w:val="00A116DC"/>
    <w:rsid w:val="00A21625"/>
    <w:rsid w:val="00A21BDD"/>
    <w:rsid w:val="00A26D16"/>
    <w:rsid w:val="00A308CB"/>
    <w:rsid w:val="00A3303C"/>
    <w:rsid w:val="00A33C5B"/>
    <w:rsid w:val="00A42102"/>
    <w:rsid w:val="00A4260D"/>
    <w:rsid w:val="00A429F7"/>
    <w:rsid w:val="00A46D05"/>
    <w:rsid w:val="00A51503"/>
    <w:rsid w:val="00A63F64"/>
    <w:rsid w:val="00A65350"/>
    <w:rsid w:val="00A66139"/>
    <w:rsid w:val="00A74E24"/>
    <w:rsid w:val="00A8149A"/>
    <w:rsid w:val="00A86D24"/>
    <w:rsid w:val="00A91DD3"/>
    <w:rsid w:val="00AA0083"/>
    <w:rsid w:val="00AB448E"/>
    <w:rsid w:val="00AB4A9E"/>
    <w:rsid w:val="00AC4703"/>
    <w:rsid w:val="00AD1618"/>
    <w:rsid w:val="00AD3085"/>
    <w:rsid w:val="00AD3E03"/>
    <w:rsid w:val="00AD6BFE"/>
    <w:rsid w:val="00B0181F"/>
    <w:rsid w:val="00B247EB"/>
    <w:rsid w:val="00B3041D"/>
    <w:rsid w:val="00B316B4"/>
    <w:rsid w:val="00B36297"/>
    <w:rsid w:val="00B603EE"/>
    <w:rsid w:val="00B615C4"/>
    <w:rsid w:val="00B61FC6"/>
    <w:rsid w:val="00B71EB4"/>
    <w:rsid w:val="00B85F0E"/>
    <w:rsid w:val="00B92F1D"/>
    <w:rsid w:val="00B961E2"/>
    <w:rsid w:val="00BC30AD"/>
    <w:rsid w:val="00BC4EBB"/>
    <w:rsid w:val="00BC4F75"/>
    <w:rsid w:val="00BD70E3"/>
    <w:rsid w:val="00BE0E60"/>
    <w:rsid w:val="00BE30F2"/>
    <w:rsid w:val="00BE68D3"/>
    <w:rsid w:val="00BE79D7"/>
    <w:rsid w:val="00BF388B"/>
    <w:rsid w:val="00C1161A"/>
    <w:rsid w:val="00C11D24"/>
    <w:rsid w:val="00C12231"/>
    <w:rsid w:val="00C14A2A"/>
    <w:rsid w:val="00C1658B"/>
    <w:rsid w:val="00C17EAC"/>
    <w:rsid w:val="00C2578F"/>
    <w:rsid w:val="00C37025"/>
    <w:rsid w:val="00C72BCE"/>
    <w:rsid w:val="00C8128A"/>
    <w:rsid w:val="00C86DF0"/>
    <w:rsid w:val="00C877A6"/>
    <w:rsid w:val="00C91A28"/>
    <w:rsid w:val="00C959EE"/>
    <w:rsid w:val="00CA0525"/>
    <w:rsid w:val="00CA077C"/>
    <w:rsid w:val="00CA358D"/>
    <w:rsid w:val="00CB7478"/>
    <w:rsid w:val="00CC16B4"/>
    <w:rsid w:val="00CC1F52"/>
    <w:rsid w:val="00CD7E33"/>
    <w:rsid w:val="00CE0090"/>
    <w:rsid w:val="00CE5503"/>
    <w:rsid w:val="00CF30BF"/>
    <w:rsid w:val="00D13A94"/>
    <w:rsid w:val="00D14987"/>
    <w:rsid w:val="00D15C09"/>
    <w:rsid w:val="00D210C2"/>
    <w:rsid w:val="00D31F88"/>
    <w:rsid w:val="00D33F9E"/>
    <w:rsid w:val="00D375CF"/>
    <w:rsid w:val="00D407BF"/>
    <w:rsid w:val="00D44548"/>
    <w:rsid w:val="00D52003"/>
    <w:rsid w:val="00D53574"/>
    <w:rsid w:val="00D549D9"/>
    <w:rsid w:val="00D5747B"/>
    <w:rsid w:val="00D7561D"/>
    <w:rsid w:val="00D75D0D"/>
    <w:rsid w:val="00D77DD5"/>
    <w:rsid w:val="00D87D5B"/>
    <w:rsid w:val="00DA2CE2"/>
    <w:rsid w:val="00DA4E03"/>
    <w:rsid w:val="00DA5BE0"/>
    <w:rsid w:val="00DB0499"/>
    <w:rsid w:val="00DB30C8"/>
    <w:rsid w:val="00DC0246"/>
    <w:rsid w:val="00DC100E"/>
    <w:rsid w:val="00DC2281"/>
    <w:rsid w:val="00DC347C"/>
    <w:rsid w:val="00DC4233"/>
    <w:rsid w:val="00DD3514"/>
    <w:rsid w:val="00DE49E5"/>
    <w:rsid w:val="00DF4A20"/>
    <w:rsid w:val="00E14581"/>
    <w:rsid w:val="00E16071"/>
    <w:rsid w:val="00E16C94"/>
    <w:rsid w:val="00E2754D"/>
    <w:rsid w:val="00E27E8F"/>
    <w:rsid w:val="00E32140"/>
    <w:rsid w:val="00E34168"/>
    <w:rsid w:val="00E34B45"/>
    <w:rsid w:val="00E369DC"/>
    <w:rsid w:val="00E51F7D"/>
    <w:rsid w:val="00E53E40"/>
    <w:rsid w:val="00E601AD"/>
    <w:rsid w:val="00E634CA"/>
    <w:rsid w:val="00E645AE"/>
    <w:rsid w:val="00E81A2F"/>
    <w:rsid w:val="00E87CEF"/>
    <w:rsid w:val="00EA472B"/>
    <w:rsid w:val="00EA6951"/>
    <w:rsid w:val="00EB2C38"/>
    <w:rsid w:val="00EB6196"/>
    <w:rsid w:val="00EC129F"/>
    <w:rsid w:val="00EC1BBA"/>
    <w:rsid w:val="00EC28A7"/>
    <w:rsid w:val="00ED08D1"/>
    <w:rsid w:val="00ED52FB"/>
    <w:rsid w:val="00EE12AC"/>
    <w:rsid w:val="00EE3236"/>
    <w:rsid w:val="00EE5BA3"/>
    <w:rsid w:val="00EF11A5"/>
    <w:rsid w:val="00EF15BA"/>
    <w:rsid w:val="00EF3316"/>
    <w:rsid w:val="00EF473B"/>
    <w:rsid w:val="00EF513E"/>
    <w:rsid w:val="00F0548D"/>
    <w:rsid w:val="00F13EB6"/>
    <w:rsid w:val="00F23B13"/>
    <w:rsid w:val="00F32B85"/>
    <w:rsid w:val="00F34C3D"/>
    <w:rsid w:val="00F42BB9"/>
    <w:rsid w:val="00F44A98"/>
    <w:rsid w:val="00F506C1"/>
    <w:rsid w:val="00F516F7"/>
    <w:rsid w:val="00F55687"/>
    <w:rsid w:val="00F62B52"/>
    <w:rsid w:val="00F64B47"/>
    <w:rsid w:val="00F65E88"/>
    <w:rsid w:val="00F72369"/>
    <w:rsid w:val="00F7493E"/>
    <w:rsid w:val="00F7629E"/>
    <w:rsid w:val="00F80F9E"/>
    <w:rsid w:val="00F96984"/>
    <w:rsid w:val="00F97852"/>
    <w:rsid w:val="00FA7B51"/>
    <w:rsid w:val="00FB103B"/>
    <w:rsid w:val="00FB25BF"/>
    <w:rsid w:val="00FB3161"/>
    <w:rsid w:val="00FB4535"/>
    <w:rsid w:val="00FD31CB"/>
    <w:rsid w:val="00FF4E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74F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E49E5"/>
    <w:pPr>
      <w:overflowPunct w:val="0"/>
      <w:autoSpaceDE w:val="0"/>
      <w:autoSpaceDN w:val="0"/>
      <w:adjustRightInd w:val="0"/>
      <w:spacing w:after="120"/>
      <w:textAlignment w:val="baseline"/>
    </w:pPr>
    <w:rPr>
      <w:szCs w:val="20"/>
    </w:rPr>
  </w:style>
  <w:style w:type="paragraph" w:customStyle="1" w:styleId="APA">
    <w:name w:val="APA"/>
    <w:basedOn w:val="BodyText"/>
    <w:rsid w:val="009774F1"/>
    <w:pPr>
      <w:spacing w:after="0" w:line="480" w:lineRule="auto"/>
      <w:ind w:firstLine="720"/>
    </w:pPr>
  </w:style>
  <w:style w:type="paragraph" w:customStyle="1" w:styleId="APAAbstract">
    <w:name w:val="APA Abstract"/>
    <w:basedOn w:val="APA"/>
    <w:rsid w:val="009774F1"/>
    <w:pPr>
      <w:ind w:firstLine="0"/>
    </w:pPr>
  </w:style>
  <w:style w:type="paragraph" w:customStyle="1" w:styleId="APAHeader">
    <w:name w:val="APA Header"/>
    <w:basedOn w:val="APA"/>
    <w:next w:val="APA"/>
    <w:rsid w:val="009774F1"/>
    <w:pPr>
      <w:ind w:firstLine="0"/>
      <w:jc w:val="center"/>
    </w:pPr>
  </w:style>
  <w:style w:type="paragraph" w:customStyle="1" w:styleId="APAPageHeading">
    <w:name w:val="APA Page Heading"/>
    <w:basedOn w:val="APAHeader"/>
    <w:rsid w:val="009774F1"/>
    <w:pPr>
      <w:jc w:val="both"/>
    </w:pPr>
  </w:style>
  <w:style w:type="paragraph" w:customStyle="1" w:styleId="APAAbstractTitle">
    <w:name w:val="APA Abstract Title"/>
    <w:basedOn w:val="APAPageHeading"/>
    <w:rsid w:val="00220408"/>
    <w:pPr>
      <w:jc w:val="center"/>
    </w:pPr>
  </w:style>
  <w:style w:type="paragraph" w:customStyle="1" w:styleId="APABlockQuote1stpara">
    <w:name w:val="APA Block Quote 1st para"/>
    <w:basedOn w:val="APA"/>
    <w:next w:val="Normal"/>
    <w:rsid w:val="009774F1"/>
    <w:pPr>
      <w:ind w:left="720" w:firstLine="0"/>
    </w:pPr>
  </w:style>
  <w:style w:type="paragraph" w:customStyle="1" w:styleId="APABlockQuoteSubsequentPara">
    <w:name w:val="APA Block Quote Subsequent Para"/>
    <w:basedOn w:val="APA"/>
    <w:rsid w:val="009774F1"/>
    <w:pPr>
      <w:ind w:left="720"/>
    </w:pPr>
  </w:style>
  <w:style w:type="paragraph" w:customStyle="1" w:styleId="APAHeading2">
    <w:name w:val="APA Heading 2"/>
    <w:basedOn w:val="APAHeader"/>
    <w:next w:val="APA"/>
    <w:rsid w:val="009774F1"/>
    <w:rPr>
      <w:i/>
    </w:rPr>
  </w:style>
  <w:style w:type="paragraph" w:customStyle="1" w:styleId="APAHeading3">
    <w:name w:val="APA Heading 3"/>
    <w:basedOn w:val="APAHeader"/>
    <w:next w:val="APA"/>
    <w:rsid w:val="009774F1"/>
    <w:pPr>
      <w:jc w:val="left"/>
    </w:pPr>
    <w:rPr>
      <w:i/>
    </w:rPr>
  </w:style>
  <w:style w:type="paragraph" w:customStyle="1" w:styleId="APAHeading4">
    <w:name w:val="APA Heading 4"/>
    <w:basedOn w:val="APAHeader"/>
    <w:next w:val="APA"/>
    <w:rsid w:val="009774F1"/>
    <w:pPr>
      <w:ind w:firstLine="720"/>
      <w:jc w:val="left"/>
    </w:pPr>
    <w:rPr>
      <w:i/>
    </w:rPr>
  </w:style>
  <w:style w:type="paragraph" w:customStyle="1" w:styleId="APAHeading5">
    <w:name w:val="APA Heading 5"/>
    <w:basedOn w:val="APAHeader"/>
    <w:next w:val="APA"/>
    <w:rsid w:val="009774F1"/>
    <w:rPr>
      <w:caps/>
    </w:rPr>
  </w:style>
  <w:style w:type="paragraph" w:customStyle="1" w:styleId="APAReference">
    <w:name w:val="APA Reference"/>
    <w:basedOn w:val="APA"/>
    <w:rsid w:val="009774F1"/>
    <w:pPr>
      <w:ind w:left="720" w:hanging="720"/>
    </w:pPr>
  </w:style>
  <w:style w:type="paragraph" w:customStyle="1" w:styleId="APARunningHead">
    <w:name w:val="APA Running Head"/>
    <w:basedOn w:val="Normal"/>
    <w:rsid w:val="009774F1"/>
    <w:pPr>
      <w:overflowPunct w:val="0"/>
      <w:autoSpaceDE w:val="0"/>
      <w:autoSpaceDN w:val="0"/>
      <w:adjustRightInd w:val="0"/>
      <w:spacing w:line="480" w:lineRule="auto"/>
      <w:textAlignment w:val="baseline"/>
    </w:pPr>
    <w:rPr>
      <w:szCs w:val="20"/>
    </w:rPr>
  </w:style>
  <w:style w:type="paragraph" w:styleId="Footer">
    <w:name w:val="footer"/>
    <w:basedOn w:val="Normal"/>
    <w:rsid w:val="00DE49E5"/>
    <w:pPr>
      <w:tabs>
        <w:tab w:val="center" w:pos="4320"/>
        <w:tab w:val="right" w:pos="8640"/>
      </w:tabs>
      <w:overflowPunct w:val="0"/>
      <w:autoSpaceDE w:val="0"/>
      <w:autoSpaceDN w:val="0"/>
      <w:adjustRightInd w:val="0"/>
      <w:textAlignment w:val="baseline"/>
    </w:pPr>
    <w:rPr>
      <w:szCs w:val="20"/>
    </w:rPr>
  </w:style>
  <w:style w:type="paragraph" w:styleId="Header">
    <w:name w:val="header"/>
    <w:basedOn w:val="Normal"/>
    <w:rsid w:val="00DE49E5"/>
    <w:pPr>
      <w:tabs>
        <w:tab w:val="center" w:pos="4320"/>
        <w:tab w:val="right" w:pos="8640"/>
      </w:tabs>
      <w:overflowPunct w:val="0"/>
      <w:autoSpaceDE w:val="0"/>
      <w:autoSpaceDN w:val="0"/>
      <w:adjustRightInd w:val="0"/>
      <w:textAlignment w:val="baseline"/>
    </w:pPr>
    <w:rPr>
      <w:szCs w:val="20"/>
    </w:rPr>
  </w:style>
  <w:style w:type="character" w:styleId="PageNumber">
    <w:name w:val="page number"/>
    <w:basedOn w:val="DefaultParagraphFont"/>
    <w:rsid w:val="009774F1"/>
  </w:style>
  <w:style w:type="character" w:styleId="Hyperlink">
    <w:name w:val="Hyperlink"/>
    <w:basedOn w:val="DefaultParagraphFont"/>
    <w:rsid w:val="00ED08D1"/>
    <w:rPr>
      <w:color w:val="0000FF" w:themeColor="hyperlink"/>
      <w:u w:val="single"/>
    </w:rPr>
  </w:style>
  <w:style w:type="character" w:styleId="Emphasis">
    <w:name w:val="Emphasis"/>
    <w:basedOn w:val="DefaultParagraphFont"/>
    <w:uiPriority w:val="20"/>
    <w:qFormat/>
    <w:rsid w:val="00F506C1"/>
    <w:rPr>
      <w:i/>
      <w:iCs/>
    </w:rPr>
  </w:style>
  <w:style w:type="character" w:styleId="CommentReference">
    <w:name w:val="annotation reference"/>
    <w:basedOn w:val="DefaultParagraphFont"/>
    <w:semiHidden/>
    <w:unhideWhenUsed/>
    <w:rsid w:val="00632B8E"/>
    <w:rPr>
      <w:sz w:val="16"/>
      <w:szCs w:val="16"/>
    </w:rPr>
  </w:style>
  <w:style w:type="paragraph" w:styleId="CommentText">
    <w:name w:val="annotation text"/>
    <w:basedOn w:val="Normal"/>
    <w:link w:val="CommentTextChar"/>
    <w:semiHidden/>
    <w:unhideWhenUsed/>
    <w:rsid w:val="00632B8E"/>
    <w:rPr>
      <w:sz w:val="20"/>
      <w:szCs w:val="20"/>
    </w:rPr>
  </w:style>
  <w:style w:type="character" w:customStyle="1" w:styleId="CommentTextChar">
    <w:name w:val="Comment Text Char"/>
    <w:basedOn w:val="DefaultParagraphFont"/>
    <w:link w:val="CommentText"/>
    <w:semiHidden/>
    <w:rsid w:val="00632B8E"/>
  </w:style>
  <w:style w:type="paragraph" w:styleId="CommentSubject">
    <w:name w:val="annotation subject"/>
    <w:basedOn w:val="CommentText"/>
    <w:next w:val="CommentText"/>
    <w:link w:val="CommentSubjectChar"/>
    <w:semiHidden/>
    <w:unhideWhenUsed/>
    <w:rsid w:val="00632B8E"/>
    <w:rPr>
      <w:b/>
      <w:bCs/>
    </w:rPr>
  </w:style>
  <w:style w:type="character" w:customStyle="1" w:styleId="CommentSubjectChar">
    <w:name w:val="Comment Subject Char"/>
    <w:basedOn w:val="CommentTextChar"/>
    <w:link w:val="CommentSubject"/>
    <w:semiHidden/>
    <w:rsid w:val="00632B8E"/>
    <w:rPr>
      <w:b/>
      <w:bCs/>
    </w:rPr>
  </w:style>
  <w:style w:type="paragraph" w:styleId="BalloonText">
    <w:name w:val="Balloon Text"/>
    <w:basedOn w:val="Normal"/>
    <w:link w:val="BalloonTextChar"/>
    <w:semiHidden/>
    <w:unhideWhenUsed/>
    <w:rsid w:val="00632B8E"/>
    <w:rPr>
      <w:rFonts w:ascii="Segoe UI" w:hAnsi="Segoe UI" w:cs="Segoe UI"/>
      <w:sz w:val="18"/>
      <w:szCs w:val="18"/>
    </w:rPr>
  </w:style>
  <w:style w:type="character" w:customStyle="1" w:styleId="BalloonTextChar">
    <w:name w:val="Balloon Text Char"/>
    <w:basedOn w:val="DefaultParagraphFont"/>
    <w:link w:val="BalloonText"/>
    <w:semiHidden/>
    <w:rsid w:val="00632B8E"/>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74F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E49E5"/>
    <w:pPr>
      <w:overflowPunct w:val="0"/>
      <w:autoSpaceDE w:val="0"/>
      <w:autoSpaceDN w:val="0"/>
      <w:adjustRightInd w:val="0"/>
      <w:spacing w:after="120"/>
      <w:textAlignment w:val="baseline"/>
    </w:pPr>
    <w:rPr>
      <w:szCs w:val="20"/>
    </w:rPr>
  </w:style>
  <w:style w:type="paragraph" w:customStyle="1" w:styleId="APA">
    <w:name w:val="APA"/>
    <w:basedOn w:val="BodyText"/>
    <w:rsid w:val="009774F1"/>
    <w:pPr>
      <w:spacing w:after="0" w:line="480" w:lineRule="auto"/>
      <w:ind w:firstLine="720"/>
    </w:pPr>
  </w:style>
  <w:style w:type="paragraph" w:customStyle="1" w:styleId="APAAbstract">
    <w:name w:val="APA Abstract"/>
    <w:basedOn w:val="APA"/>
    <w:rsid w:val="009774F1"/>
    <w:pPr>
      <w:ind w:firstLine="0"/>
    </w:pPr>
  </w:style>
  <w:style w:type="paragraph" w:customStyle="1" w:styleId="APAHeader">
    <w:name w:val="APA Header"/>
    <w:basedOn w:val="APA"/>
    <w:next w:val="APA"/>
    <w:rsid w:val="009774F1"/>
    <w:pPr>
      <w:ind w:firstLine="0"/>
      <w:jc w:val="center"/>
    </w:pPr>
  </w:style>
  <w:style w:type="paragraph" w:customStyle="1" w:styleId="APAPageHeading">
    <w:name w:val="APA Page Heading"/>
    <w:basedOn w:val="APAHeader"/>
    <w:rsid w:val="009774F1"/>
    <w:pPr>
      <w:jc w:val="both"/>
    </w:pPr>
  </w:style>
  <w:style w:type="paragraph" w:customStyle="1" w:styleId="APAAbstractTitle">
    <w:name w:val="APA Abstract Title"/>
    <w:basedOn w:val="APAPageHeading"/>
    <w:rsid w:val="00220408"/>
    <w:pPr>
      <w:jc w:val="center"/>
    </w:pPr>
  </w:style>
  <w:style w:type="paragraph" w:customStyle="1" w:styleId="APABlockQuote1stpara">
    <w:name w:val="APA Block Quote 1st para"/>
    <w:basedOn w:val="APA"/>
    <w:next w:val="Normal"/>
    <w:rsid w:val="009774F1"/>
    <w:pPr>
      <w:ind w:left="720" w:firstLine="0"/>
    </w:pPr>
  </w:style>
  <w:style w:type="paragraph" w:customStyle="1" w:styleId="APABlockQuoteSubsequentPara">
    <w:name w:val="APA Block Quote Subsequent Para"/>
    <w:basedOn w:val="APA"/>
    <w:rsid w:val="009774F1"/>
    <w:pPr>
      <w:ind w:left="720"/>
    </w:pPr>
  </w:style>
  <w:style w:type="paragraph" w:customStyle="1" w:styleId="APAHeading2">
    <w:name w:val="APA Heading 2"/>
    <w:basedOn w:val="APAHeader"/>
    <w:next w:val="APA"/>
    <w:rsid w:val="009774F1"/>
    <w:rPr>
      <w:i/>
    </w:rPr>
  </w:style>
  <w:style w:type="paragraph" w:customStyle="1" w:styleId="APAHeading3">
    <w:name w:val="APA Heading 3"/>
    <w:basedOn w:val="APAHeader"/>
    <w:next w:val="APA"/>
    <w:rsid w:val="009774F1"/>
    <w:pPr>
      <w:jc w:val="left"/>
    </w:pPr>
    <w:rPr>
      <w:i/>
    </w:rPr>
  </w:style>
  <w:style w:type="paragraph" w:customStyle="1" w:styleId="APAHeading4">
    <w:name w:val="APA Heading 4"/>
    <w:basedOn w:val="APAHeader"/>
    <w:next w:val="APA"/>
    <w:rsid w:val="009774F1"/>
    <w:pPr>
      <w:ind w:firstLine="720"/>
      <w:jc w:val="left"/>
    </w:pPr>
    <w:rPr>
      <w:i/>
    </w:rPr>
  </w:style>
  <w:style w:type="paragraph" w:customStyle="1" w:styleId="APAHeading5">
    <w:name w:val="APA Heading 5"/>
    <w:basedOn w:val="APAHeader"/>
    <w:next w:val="APA"/>
    <w:rsid w:val="009774F1"/>
    <w:rPr>
      <w:caps/>
    </w:rPr>
  </w:style>
  <w:style w:type="paragraph" w:customStyle="1" w:styleId="APAReference">
    <w:name w:val="APA Reference"/>
    <w:basedOn w:val="APA"/>
    <w:rsid w:val="009774F1"/>
    <w:pPr>
      <w:ind w:left="720" w:hanging="720"/>
    </w:pPr>
  </w:style>
  <w:style w:type="paragraph" w:customStyle="1" w:styleId="APARunningHead">
    <w:name w:val="APA Running Head"/>
    <w:basedOn w:val="Normal"/>
    <w:rsid w:val="009774F1"/>
    <w:pPr>
      <w:overflowPunct w:val="0"/>
      <w:autoSpaceDE w:val="0"/>
      <w:autoSpaceDN w:val="0"/>
      <w:adjustRightInd w:val="0"/>
      <w:spacing w:line="480" w:lineRule="auto"/>
      <w:textAlignment w:val="baseline"/>
    </w:pPr>
    <w:rPr>
      <w:szCs w:val="20"/>
    </w:rPr>
  </w:style>
  <w:style w:type="paragraph" w:styleId="Footer">
    <w:name w:val="footer"/>
    <w:basedOn w:val="Normal"/>
    <w:rsid w:val="00DE49E5"/>
    <w:pPr>
      <w:tabs>
        <w:tab w:val="center" w:pos="4320"/>
        <w:tab w:val="right" w:pos="8640"/>
      </w:tabs>
      <w:overflowPunct w:val="0"/>
      <w:autoSpaceDE w:val="0"/>
      <w:autoSpaceDN w:val="0"/>
      <w:adjustRightInd w:val="0"/>
      <w:textAlignment w:val="baseline"/>
    </w:pPr>
    <w:rPr>
      <w:szCs w:val="20"/>
    </w:rPr>
  </w:style>
  <w:style w:type="paragraph" w:styleId="Header">
    <w:name w:val="header"/>
    <w:basedOn w:val="Normal"/>
    <w:rsid w:val="00DE49E5"/>
    <w:pPr>
      <w:tabs>
        <w:tab w:val="center" w:pos="4320"/>
        <w:tab w:val="right" w:pos="8640"/>
      </w:tabs>
      <w:overflowPunct w:val="0"/>
      <w:autoSpaceDE w:val="0"/>
      <w:autoSpaceDN w:val="0"/>
      <w:adjustRightInd w:val="0"/>
      <w:textAlignment w:val="baseline"/>
    </w:pPr>
    <w:rPr>
      <w:szCs w:val="20"/>
    </w:rPr>
  </w:style>
  <w:style w:type="character" w:styleId="PageNumber">
    <w:name w:val="page number"/>
    <w:basedOn w:val="DefaultParagraphFont"/>
    <w:rsid w:val="009774F1"/>
  </w:style>
  <w:style w:type="character" w:styleId="Hyperlink">
    <w:name w:val="Hyperlink"/>
    <w:basedOn w:val="DefaultParagraphFont"/>
    <w:rsid w:val="00ED08D1"/>
    <w:rPr>
      <w:color w:val="0000FF" w:themeColor="hyperlink"/>
      <w:u w:val="single"/>
    </w:rPr>
  </w:style>
  <w:style w:type="character" w:styleId="Emphasis">
    <w:name w:val="Emphasis"/>
    <w:basedOn w:val="DefaultParagraphFont"/>
    <w:uiPriority w:val="20"/>
    <w:qFormat/>
    <w:rsid w:val="00F506C1"/>
    <w:rPr>
      <w:i/>
      <w:iCs/>
    </w:rPr>
  </w:style>
  <w:style w:type="character" w:styleId="CommentReference">
    <w:name w:val="annotation reference"/>
    <w:basedOn w:val="DefaultParagraphFont"/>
    <w:semiHidden/>
    <w:unhideWhenUsed/>
    <w:rsid w:val="00632B8E"/>
    <w:rPr>
      <w:sz w:val="16"/>
      <w:szCs w:val="16"/>
    </w:rPr>
  </w:style>
  <w:style w:type="paragraph" w:styleId="CommentText">
    <w:name w:val="annotation text"/>
    <w:basedOn w:val="Normal"/>
    <w:link w:val="CommentTextChar"/>
    <w:semiHidden/>
    <w:unhideWhenUsed/>
    <w:rsid w:val="00632B8E"/>
    <w:rPr>
      <w:sz w:val="20"/>
      <w:szCs w:val="20"/>
    </w:rPr>
  </w:style>
  <w:style w:type="character" w:customStyle="1" w:styleId="CommentTextChar">
    <w:name w:val="Comment Text Char"/>
    <w:basedOn w:val="DefaultParagraphFont"/>
    <w:link w:val="CommentText"/>
    <w:semiHidden/>
    <w:rsid w:val="00632B8E"/>
  </w:style>
  <w:style w:type="paragraph" w:styleId="CommentSubject">
    <w:name w:val="annotation subject"/>
    <w:basedOn w:val="CommentText"/>
    <w:next w:val="CommentText"/>
    <w:link w:val="CommentSubjectChar"/>
    <w:semiHidden/>
    <w:unhideWhenUsed/>
    <w:rsid w:val="00632B8E"/>
    <w:rPr>
      <w:b/>
      <w:bCs/>
    </w:rPr>
  </w:style>
  <w:style w:type="character" w:customStyle="1" w:styleId="CommentSubjectChar">
    <w:name w:val="Comment Subject Char"/>
    <w:basedOn w:val="CommentTextChar"/>
    <w:link w:val="CommentSubject"/>
    <w:semiHidden/>
    <w:rsid w:val="00632B8E"/>
    <w:rPr>
      <w:b/>
      <w:bCs/>
    </w:rPr>
  </w:style>
  <w:style w:type="paragraph" w:styleId="BalloonText">
    <w:name w:val="Balloon Text"/>
    <w:basedOn w:val="Normal"/>
    <w:link w:val="BalloonTextChar"/>
    <w:semiHidden/>
    <w:unhideWhenUsed/>
    <w:rsid w:val="00632B8E"/>
    <w:rPr>
      <w:rFonts w:ascii="Segoe UI" w:hAnsi="Segoe UI" w:cs="Segoe UI"/>
      <w:sz w:val="18"/>
      <w:szCs w:val="18"/>
    </w:rPr>
  </w:style>
  <w:style w:type="character" w:customStyle="1" w:styleId="BalloonTextChar">
    <w:name w:val="Balloon Text Char"/>
    <w:basedOn w:val="DefaultParagraphFont"/>
    <w:link w:val="BalloonText"/>
    <w:semiHidden/>
    <w:rsid w:val="00632B8E"/>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248155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almatch.com/law-library/article/advantages-and-disadvantages-of-sole-proprietorships.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microsoft.com/office/2011/relationships/commentsExtended" Target="commentsExtended.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mallbusiness.chron.com/advantages-disadvantages-corporate-form-business-4389.html" TargetMode="External"/><Relationship Id="rId14"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arlie\Desktop\Riverpoi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A6FB9D-D6C2-41FC-B407-F0243DCC3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Riverpoint</Template>
  <TotalTime>33</TotalTime>
  <Pages>7</Pages>
  <Words>1126</Words>
  <Characters>6424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Business Structures</vt:lpstr>
    </vt:vector>
  </TitlesOfParts>
  <Company>Apollogroup</Company>
  <LinksUpToDate>false</LinksUpToDate>
  <CharactersWithSpaces>7535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Structures</dc:title>
  <dc:subject>Paper Formatter</dc:subject>
  <dc:creator>maryna</dc:creator>
  <cp:lastModifiedBy>Jennifer Nunez</cp:lastModifiedBy>
  <cp:revision>5</cp:revision>
  <dcterms:created xsi:type="dcterms:W3CDTF">2015-10-01T19:43:00Z</dcterms:created>
  <dcterms:modified xsi:type="dcterms:W3CDTF">2016-01-12T04:33:00Z</dcterms:modified>
  <cp:category>School Papers</cp:category>
</cp:coreProperties>
</file>