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F5" w:rsidRDefault="00E71AF5" w:rsidP="00E71AF5">
      <w:r>
        <w:t xml:space="preserve">Hi </w:t>
      </w:r>
      <w:proofErr w:type="spellStart"/>
      <w:r>
        <w:t>socrateaser</w:t>
      </w:r>
      <w:proofErr w:type="spellEnd"/>
      <w:r>
        <w:t>,</w:t>
      </w:r>
    </w:p>
    <w:p w:rsidR="00E71AF5" w:rsidRDefault="00E71AF5" w:rsidP="00E71AF5"/>
    <w:p w:rsidR="00E71AF5" w:rsidRDefault="00E71AF5" w:rsidP="00E71AF5">
      <w:r>
        <w:t>P filed</w:t>
      </w:r>
      <w:r>
        <w:t xml:space="preserve"> a state complaint in CA for various COAs, relying on a transfer </w:t>
      </w:r>
      <w:r>
        <w:t xml:space="preserve">to P </w:t>
      </w:r>
      <w:r>
        <w:t>of a copyright. P also filed a copyright infringement claim in OH federal court.</w:t>
      </w:r>
    </w:p>
    <w:p w:rsidR="00E71AF5" w:rsidRDefault="00E71AF5" w:rsidP="00E71AF5"/>
    <w:p w:rsidR="00E71AF5" w:rsidRDefault="00E71AF5" w:rsidP="00E71AF5">
      <w:r>
        <w:t xml:space="preserve">In the state action, the court found the transfers to be invalid. Seeing this, P filed </w:t>
      </w:r>
      <w:r>
        <w:t xml:space="preserve">a Motion to </w:t>
      </w:r>
      <w:proofErr w:type="gramStart"/>
      <w:r>
        <w:t>D</w:t>
      </w:r>
      <w:r>
        <w:t>ismiss</w:t>
      </w:r>
      <w:proofErr w:type="gramEnd"/>
      <w:r>
        <w:t xml:space="preserve"> with prejudice the federal claim. D is opposing the MTD, seeking costs and fees.</w:t>
      </w:r>
    </w:p>
    <w:p w:rsidR="00E71AF5" w:rsidRDefault="00E71AF5" w:rsidP="00E71AF5"/>
    <w:p w:rsidR="00D91E57" w:rsidRDefault="00E71AF5" w:rsidP="00E71AF5">
      <w:r>
        <w:t>In its Opposition to the MTD, D quotes extensively from the CA state case, including a quote from the state judge c</w:t>
      </w:r>
      <w:r>
        <w:t>hastising the D for failing to produce evidence sufficient to show a valid license.</w:t>
      </w:r>
    </w:p>
    <w:p w:rsidR="00E71AF5" w:rsidRDefault="00E71AF5" w:rsidP="00E71AF5"/>
    <w:p w:rsidR="00E71AF5" w:rsidRDefault="00E71AF5" w:rsidP="00E71AF5">
      <w:r>
        <w:t xml:space="preserve">Q: Under what authority can </w:t>
      </w:r>
      <w:proofErr w:type="spellStart"/>
      <w:r>
        <w:t>D</w:t>
      </w:r>
      <w:proofErr w:type="spellEnd"/>
      <w:r>
        <w:t xml:space="preserve"> use the state law case (they don’t cite authority) in this manner? It’s not a published opinion, and this isn’t really a collateral estoppel issue….</w:t>
      </w:r>
      <w:bookmarkStart w:id="0" w:name="_GoBack"/>
      <w:bookmarkEnd w:id="0"/>
    </w:p>
    <w:sectPr w:rsidR="00E7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5"/>
    <w:rsid w:val="000D639C"/>
    <w:rsid w:val="00D91E57"/>
    <w:rsid w:val="00E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</dc:creator>
  <cp:lastModifiedBy>Leach</cp:lastModifiedBy>
  <cp:revision>1</cp:revision>
  <dcterms:created xsi:type="dcterms:W3CDTF">2014-08-26T19:48:00Z</dcterms:created>
  <dcterms:modified xsi:type="dcterms:W3CDTF">2014-08-26T19:53:00Z</dcterms:modified>
</cp:coreProperties>
</file>