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681" w:tblpY="1041"/>
        <w:tblW w:w="10485" w:type="dxa"/>
        <w:tblLook w:val="04A0"/>
      </w:tblPr>
      <w:tblGrid>
        <w:gridCol w:w="3005"/>
        <w:gridCol w:w="3005"/>
        <w:gridCol w:w="4475"/>
      </w:tblGrid>
      <w:tr w:rsidR="00BA0049" w:rsidRPr="0086646B" w:rsidTr="00BA0049">
        <w:tc>
          <w:tcPr>
            <w:tcW w:w="3005" w:type="dxa"/>
          </w:tcPr>
          <w:p w:rsidR="00BA0049" w:rsidRPr="0086646B" w:rsidRDefault="00DB6A8F" w:rsidP="00BA0049">
            <w:pPr>
              <w:rPr>
                <w:b/>
                <w:sz w:val="24"/>
                <w:szCs w:val="24"/>
              </w:rPr>
            </w:pPr>
            <w:r w:rsidRPr="00DB6A8F">
              <w:rPr>
                <w:noProof/>
                <w:sz w:val="24"/>
                <w:szCs w:val="24"/>
                <w:lang w:eastAsia="en-GB"/>
              </w:rPr>
              <w:pict>
                <v:rect id="Rectangle 1" o:spid="_x0000_s1026" style="position:absolute;margin-left:-2.1pt;margin-top:-112.8pt;width:518.1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SjQIAAHkFAAAOAAAAZHJzL2Uyb0RvYy54bWysVEtv2zAMvg/YfxB0X21n6SuoUwQtOgwo&#10;2qIP9KzIUmxAFjVKiZP9+lGy4wZtscOwHBTKJD8+9JEXl9vWsI1C34AteXGUc6ashKqxq5K/PN98&#10;O+PMB2ErYcCqku+U55fzr18uOjdTE6jBVAoZgVg/61zJ6xDcLMu8rFUr/BE4ZUmpAVsR6IqrrELR&#10;EXprskmen2QdYOUQpPKevl73Sj5P+ForGe619iowU3LKLaQT07mMZza/ELMVClc3ckhD/EMWrWgs&#10;BR2hrkUQbI3NB6i2kQgedDiS0GagdSNVqoGqKfJ31TzVwqlUCzXHu7FN/v/ByrvNA7KmorfjzIqW&#10;nuiRmibsyihWxPZ0zs/I6sk94HDzJMZatxrb+E9VsG1q6W5sqdoGJunjyfFZnp9POZOkKybFOT1a&#10;RM3e3B368ENBy6JQcqTwqZVic+tDb7o3idE8mKa6aYxJF1wtrwyyjaD3Pc2/54s9+oFZFkvok05S&#10;2BkVnY19VJpqpzQnKWJinRrxhJTKhqJX1aJSfZjjnH5DDaNHqigBRmRN6Y3YA0Bk9Efsvr7BPrqq&#10;RNrROf9bYr3z6JEigw2jc9tYwM8ADFU1RO7tKf2D1kQxbJdbMoniEqodkQShnx7v5E1DT3UrfHgQ&#10;SONCg0UrINzToQ10JYdB4qwG/P3Z92hPLCYtZx2NX8n9r7VAxZn5aYnf58V0Guc1XabHpxO64KFm&#10;eaix6/YKiAHEYcouidE+mL2oEdpX2hSLGJVUwkqKXXIZcH+5Cv1aoF0j1WKRzGhGnQi39snJCB4b&#10;HKn4vH0V6Aa+BqL6HexHVcze0ba3jZ4WFusAukmcfuvr0Hqa78ShYRfFBXJ4T1ZvG3P+BwAA//8D&#10;AFBLAwQUAAYACAAAACEAGU1sHt8AAAAMAQAADwAAAGRycy9kb3ducmV2LnhtbEyPQU/DMAyF70j8&#10;h8hI3LZkKVTQNZ0QEkI7MqaJY9Z4bUXjVE3WlX+Pd4KTZb+n5++Vm9n3YsIxdoEMrJYKBFIdXEeN&#10;gf3n2+IJREyWnO0DoYEfjLCpbm9KW7hwoQ+cdqkRHEKxsAbalIZCyli36G1chgGJtVMYvU28jo10&#10;o71wuO+lViqX3nbEH1o74GuL9ffu7A1skwpBuel5iPWq234dsmZ/eDfm/m5+WYNIOKc/M1zxGR0q&#10;ZjqGM7koegOLB81Onlo/5iCuDpVprnfkW5blIKtS/i9R/QIAAP//AwBQSwECLQAUAAYACAAAACEA&#10;toM4kv4AAADhAQAAEwAAAAAAAAAAAAAAAAAAAAAAW0NvbnRlbnRfVHlwZXNdLnhtbFBLAQItABQA&#10;BgAIAAAAIQA4/SH/1gAAAJQBAAALAAAAAAAAAAAAAAAAAC8BAABfcmVscy8ucmVsc1BLAQItABQA&#10;BgAIAAAAIQCGcrESjQIAAHkFAAAOAAAAAAAAAAAAAAAAAC4CAABkcnMvZTJvRG9jLnhtbFBLAQIt&#10;ABQABgAIAAAAIQAZTWwe3wAAAAwBAAAPAAAAAAAAAAAAAAAAAOcEAABkcnMvZG93bnJldi54bWxQ&#10;SwUGAAAAAAQABADzAAAA8wUAAAAA&#10;" fillcolor="#7030a0" strokecolor="#1f4d78 [1604]" strokeweight="1pt">
                  <v:textbox>
                    <w:txbxContent>
                      <w:p w:rsidR="0053377E" w:rsidRDefault="0053377E" w:rsidP="0053377E">
                        <w:pPr>
                          <w:jc w:val="center"/>
                          <w:rPr>
                            <w:b/>
                            <w:sz w:val="32"/>
                          </w:rPr>
                        </w:pPr>
                        <w:r w:rsidRPr="0053377E">
                          <w:rPr>
                            <w:b/>
                            <w:sz w:val="32"/>
                          </w:rPr>
                          <w:t>Computer Science and Business Faculty</w:t>
                        </w:r>
                      </w:p>
                      <w:p w:rsidR="0053377E" w:rsidRPr="0053377E" w:rsidRDefault="0053377E" w:rsidP="0053377E">
                        <w:pPr>
                          <w:jc w:val="center"/>
                          <w:rPr>
                            <w:b/>
                            <w:sz w:val="32"/>
                          </w:rPr>
                        </w:pPr>
                        <w:r>
                          <w:rPr>
                            <w:b/>
                            <w:sz w:val="32"/>
                          </w:rPr>
                          <w:t xml:space="preserve">Context for learning- </w:t>
                        </w:r>
                        <w:r w:rsidR="00121280">
                          <w:rPr>
                            <w:b/>
                            <w:sz w:val="32"/>
                          </w:rPr>
                          <w:t>GCSE Business Studies</w:t>
                        </w:r>
                        <w:r>
                          <w:rPr>
                            <w:b/>
                            <w:sz w:val="32"/>
                          </w:rPr>
                          <w:t xml:space="preserve">  </w:t>
                        </w:r>
                      </w:p>
                    </w:txbxContent>
                  </v:textbox>
                </v:rect>
              </w:pict>
            </w:r>
            <w:r w:rsidR="00BA0049" w:rsidRPr="0086646B">
              <w:rPr>
                <w:b/>
                <w:sz w:val="24"/>
                <w:szCs w:val="24"/>
              </w:rPr>
              <w:t>Teacher : RAK</w:t>
            </w:r>
          </w:p>
          <w:p w:rsidR="00BA0049" w:rsidRPr="0086646B" w:rsidRDefault="00BA0049" w:rsidP="00BA0049">
            <w:pPr>
              <w:rPr>
                <w:b/>
                <w:sz w:val="24"/>
                <w:szCs w:val="24"/>
              </w:rPr>
            </w:pPr>
          </w:p>
          <w:p w:rsidR="00BA0049" w:rsidRPr="0086646B" w:rsidRDefault="00BA0049" w:rsidP="00BA0049">
            <w:pPr>
              <w:rPr>
                <w:b/>
                <w:sz w:val="24"/>
                <w:szCs w:val="24"/>
              </w:rPr>
            </w:pPr>
          </w:p>
        </w:tc>
        <w:tc>
          <w:tcPr>
            <w:tcW w:w="3005" w:type="dxa"/>
          </w:tcPr>
          <w:p w:rsidR="00BA0049" w:rsidRPr="0086646B" w:rsidRDefault="00BA0049" w:rsidP="00BA0049">
            <w:pPr>
              <w:rPr>
                <w:b/>
                <w:sz w:val="24"/>
                <w:szCs w:val="24"/>
              </w:rPr>
            </w:pPr>
            <w:r w:rsidRPr="0086646B">
              <w:rPr>
                <w:b/>
                <w:sz w:val="24"/>
                <w:szCs w:val="24"/>
              </w:rPr>
              <w:t xml:space="preserve">Group </w:t>
            </w:r>
          </w:p>
          <w:p w:rsidR="00BA0049" w:rsidRPr="0086646B" w:rsidRDefault="00121280" w:rsidP="00BA0049">
            <w:pPr>
              <w:rPr>
                <w:b/>
                <w:sz w:val="24"/>
                <w:szCs w:val="24"/>
              </w:rPr>
            </w:pPr>
            <w:r>
              <w:rPr>
                <w:b/>
                <w:sz w:val="24"/>
                <w:szCs w:val="24"/>
              </w:rPr>
              <w:t>10 C BS1</w:t>
            </w:r>
          </w:p>
        </w:tc>
        <w:tc>
          <w:tcPr>
            <w:tcW w:w="4475" w:type="dxa"/>
          </w:tcPr>
          <w:p w:rsidR="00BA0049" w:rsidRPr="0086646B" w:rsidRDefault="00BA0049" w:rsidP="00BA0049">
            <w:pPr>
              <w:rPr>
                <w:b/>
                <w:sz w:val="24"/>
                <w:szCs w:val="24"/>
              </w:rPr>
            </w:pPr>
            <w:r w:rsidRPr="0086646B">
              <w:rPr>
                <w:b/>
                <w:sz w:val="24"/>
                <w:szCs w:val="24"/>
              </w:rPr>
              <w:t>End of year target range ( See tracking data)</w:t>
            </w:r>
          </w:p>
        </w:tc>
      </w:tr>
      <w:tr w:rsidR="00BA0049" w:rsidRPr="0086646B" w:rsidTr="00BA0049">
        <w:tc>
          <w:tcPr>
            <w:tcW w:w="3005" w:type="dxa"/>
          </w:tcPr>
          <w:p w:rsidR="00BA0049" w:rsidRPr="0086646B" w:rsidRDefault="00BA0049" w:rsidP="00BA0049">
            <w:pPr>
              <w:rPr>
                <w:b/>
                <w:sz w:val="24"/>
                <w:szCs w:val="24"/>
              </w:rPr>
            </w:pPr>
            <w:r w:rsidRPr="0086646B">
              <w:rPr>
                <w:b/>
                <w:sz w:val="24"/>
                <w:szCs w:val="24"/>
              </w:rPr>
              <w:t xml:space="preserve">No of students </w:t>
            </w:r>
          </w:p>
          <w:p w:rsidR="00BA0049" w:rsidRPr="0086646B" w:rsidRDefault="002D2EED" w:rsidP="00BA0049">
            <w:pPr>
              <w:rPr>
                <w:b/>
                <w:sz w:val="24"/>
                <w:szCs w:val="24"/>
              </w:rPr>
            </w:pPr>
            <w:r>
              <w:rPr>
                <w:b/>
                <w:sz w:val="24"/>
                <w:szCs w:val="24"/>
              </w:rPr>
              <w:t>15</w:t>
            </w:r>
          </w:p>
        </w:tc>
        <w:tc>
          <w:tcPr>
            <w:tcW w:w="3005" w:type="dxa"/>
          </w:tcPr>
          <w:p w:rsidR="00BA0049" w:rsidRPr="0086646B" w:rsidRDefault="00BA0049" w:rsidP="00BA0049">
            <w:pPr>
              <w:rPr>
                <w:b/>
                <w:sz w:val="24"/>
                <w:szCs w:val="24"/>
              </w:rPr>
            </w:pPr>
            <w:r w:rsidRPr="0086646B">
              <w:rPr>
                <w:b/>
                <w:sz w:val="24"/>
                <w:szCs w:val="24"/>
              </w:rPr>
              <w:t xml:space="preserve">No of boys </w:t>
            </w:r>
          </w:p>
          <w:p w:rsidR="00BA0049" w:rsidRPr="0086646B" w:rsidRDefault="005D459D" w:rsidP="00BA0049">
            <w:pPr>
              <w:rPr>
                <w:b/>
                <w:sz w:val="24"/>
                <w:szCs w:val="24"/>
              </w:rPr>
            </w:pPr>
            <w:r>
              <w:rPr>
                <w:b/>
                <w:sz w:val="24"/>
                <w:szCs w:val="24"/>
              </w:rPr>
              <w:t>10</w:t>
            </w:r>
          </w:p>
        </w:tc>
        <w:tc>
          <w:tcPr>
            <w:tcW w:w="4475" w:type="dxa"/>
          </w:tcPr>
          <w:p w:rsidR="00BA0049" w:rsidRPr="0086646B" w:rsidRDefault="00BA0049" w:rsidP="00BA0049">
            <w:pPr>
              <w:rPr>
                <w:b/>
                <w:sz w:val="24"/>
                <w:szCs w:val="24"/>
              </w:rPr>
            </w:pPr>
            <w:r w:rsidRPr="0086646B">
              <w:rPr>
                <w:b/>
                <w:sz w:val="24"/>
                <w:szCs w:val="24"/>
              </w:rPr>
              <w:t>No of girls</w:t>
            </w:r>
          </w:p>
          <w:p w:rsidR="00BA0049" w:rsidRPr="0086646B" w:rsidRDefault="002D2EED" w:rsidP="00BA0049">
            <w:pPr>
              <w:rPr>
                <w:b/>
                <w:sz w:val="24"/>
                <w:szCs w:val="24"/>
              </w:rPr>
            </w:pPr>
            <w:r>
              <w:rPr>
                <w:b/>
                <w:sz w:val="24"/>
                <w:szCs w:val="24"/>
              </w:rPr>
              <w:t>5</w:t>
            </w:r>
          </w:p>
        </w:tc>
      </w:tr>
      <w:tr w:rsidR="00BA0049" w:rsidRPr="0086646B" w:rsidTr="00BA0049">
        <w:tc>
          <w:tcPr>
            <w:tcW w:w="3005" w:type="dxa"/>
          </w:tcPr>
          <w:p w:rsidR="00BA0049" w:rsidRPr="0086646B" w:rsidRDefault="00BA0049" w:rsidP="00BA0049">
            <w:pPr>
              <w:rPr>
                <w:b/>
                <w:sz w:val="24"/>
                <w:szCs w:val="24"/>
              </w:rPr>
            </w:pPr>
            <w:r w:rsidRPr="0086646B">
              <w:rPr>
                <w:b/>
                <w:sz w:val="24"/>
                <w:szCs w:val="24"/>
              </w:rPr>
              <w:t>SEN</w:t>
            </w:r>
          </w:p>
          <w:p w:rsidR="00BA0049" w:rsidRPr="0086646B" w:rsidRDefault="00121280" w:rsidP="00BA0049">
            <w:pPr>
              <w:rPr>
                <w:b/>
                <w:sz w:val="24"/>
                <w:szCs w:val="24"/>
              </w:rPr>
            </w:pPr>
            <w:r>
              <w:rPr>
                <w:b/>
                <w:sz w:val="24"/>
                <w:szCs w:val="24"/>
              </w:rPr>
              <w:t>2</w:t>
            </w:r>
          </w:p>
        </w:tc>
        <w:tc>
          <w:tcPr>
            <w:tcW w:w="3005" w:type="dxa"/>
          </w:tcPr>
          <w:p w:rsidR="00BA0049" w:rsidRPr="0086646B" w:rsidRDefault="00BA0049" w:rsidP="00BA0049">
            <w:pPr>
              <w:rPr>
                <w:b/>
                <w:sz w:val="24"/>
                <w:szCs w:val="24"/>
              </w:rPr>
            </w:pPr>
            <w:r w:rsidRPr="0086646B">
              <w:rPr>
                <w:b/>
                <w:sz w:val="24"/>
                <w:szCs w:val="24"/>
              </w:rPr>
              <w:t>G&amp;T</w:t>
            </w:r>
          </w:p>
          <w:p w:rsidR="00BA0049" w:rsidRPr="0086646B" w:rsidRDefault="00121280" w:rsidP="00BA0049">
            <w:pPr>
              <w:rPr>
                <w:b/>
                <w:sz w:val="24"/>
                <w:szCs w:val="24"/>
              </w:rPr>
            </w:pPr>
            <w:r>
              <w:rPr>
                <w:b/>
                <w:sz w:val="24"/>
                <w:szCs w:val="24"/>
              </w:rPr>
              <w:t>3 (B.T , H.S, R.C)</w:t>
            </w:r>
          </w:p>
        </w:tc>
        <w:tc>
          <w:tcPr>
            <w:tcW w:w="4475" w:type="dxa"/>
          </w:tcPr>
          <w:p w:rsidR="00BA0049" w:rsidRPr="0086646B" w:rsidRDefault="00BA0049" w:rsidP="00BA0049">
            <w:pPr>
              <w:rPr>
                <w:b/>
                <w:sz w:val="24"/>
                <w:szCs w:val="24"/>
              </w:rPr>
            </w:pPr>
            <w:r w:rsidRPr="0086646B">
              <w:rPr>
                <w:b/>
                <w:sz w:val="24"/>
                <w:szCs w:val="24"/>
              </w:rPr>
              <w:t xml:space="preserve">EAL </w:t>
            </w:r>
          </w:p>
          <w:p w:rsidR="00BA0049" w:rsidRPr="0086646B" w:rsidRDefault="002D2EED" w:rsidP="00BA0049">
            <w:pPr>
              <w:rPr>
                <w:b/>
                <w:sz w:val="24"/>
                <w:szCs w:val="24"/>
              </w:rPr>
            </w:pPr>
            <w:r>
              <w:rPr>
                <w:b/>
                <w:sz w:val="24"/>
                <w:szCs w:val="24"/>
              </w:rPr>
              <w:t>3 (M.S, G.N, S.G,</w:t>
            </w:r>
            <w:r w:rsidR="00121280">
              <w:rPr>
                <w:b/>
                <w:sz w:val="24"/>
                <w:szCs w:val="24"/>
              </w:rPr>
              <w:t>)</w:t>
            </w:r>
          </w:p>
        </w:tc>
      </w:tr>
      <w:tr w:rsidR="00BA0049" w:rsidRPr="00ED30E3" w:rsidTr="00BA0049">
        <w:tc>
          <w:tcPr>
            <w:tcW w:w="10485" w:type="dxa"/>
            <w:gridSpan w:val="3"/>
          </w:tcPr>
          <w:p w:rsidR="00CC0040" w:rsidRPr="00ED30E3" w:rsidRDefault="00CC0040" w:rsidP="00CC0040">
            <w:pPr>
              <w:rPr>
                <w:b/>
                <w:color w:val="FF0000"/>
                <w:sz w:val="24"/>
                <w:szCs w:val="24"/>
              </w:rPr>
            </w:pPr>
            <w:bookmarkStart w:id="0" w:name="_GoBack"/>
            <w:r w:rsidRPr="00ED30E3">
              <w:rPr>
                <w:b/>
                <w:color w:val="FF0000"/>
                <w:sz w:val="24"/>
                <w:szCs w:val="24"/>
              </w:rPr>
              <w:t>Overview of group/ what they are learning</w:t>
            </w:r>
          </w:p>
          <w:p w:rsidR="00CC0040" w:rsidRPr="00ED30E3" w:rsidRDefault="00CC0040" w:rsidP="00CC0040">
            <w:pPr>
              <w:pStyle w:val="ListParagraph"/>
              <w:numPr>
                <w:ilvl w:val="0"/>
                <w:numId w:val="9"/>
              </w:numPr>
              <w:rPr>
                <w:rFonts w:cs="Arial"/>
                <w:b/>
                <w:color w:val="FF0000"/>
              </w:rPr>
            </w:pPr>
            <w:r w:rsidRPr="00ED30E3">
              <w:rPr>
                <w:rFonts w:cs="Arial"/>
                <w:b/>
                <w:color w:val="FF0000"/>
              </w:rPr>
              <w:t xml:space="preserve">Students are being prepared for exam/ coursework through lessons based on key terminology </w:t>
            </w:r>
          </w:p>
          <w:p w:rsidR="00CC0040" w:rsidRPr="00ED30E3" w:rsidRDefault="00CC0040" w:rsidP="00CC0040">
            <w:pPr>
              <w:pStyle w:val="ListParagraph"/>
              <w:numPr>
                <w:ilvl w:val="0"/>
                <w:numId w:val="9"/>
              </w:numPr>
              <w:rPr>
                <w:rFonts w:cs="Arial"/>
                <w:b/>
                <w:color w:val="FF0000"/>
              </w:rPr>
            </w:pPr>
            <w:r w:rsidRPr="00ED30E3">
              <w:rPr>
                <w:rFonts w:cs="Arial"/>
                <w:b/>
                <w:color w:val="FF0000"/>
              </w:rPr>
              <w:t>Every lesson students will have new key business terminology that they must learn</w:t>
            </w:r>
          </w:p>
          <w:p w:rsidR="00CC0040" w:rsidRPr="00ED30E3" w:rsidRDefault="00CC0040" w:rsidP="00CC0040">
            <w:pPr>
              <w:pStyle w:val="ListParagraph"/>
              <w:numPr>
                <w:ilvl w:val="0"/>
                <w:numId w:val="9"/>
              </w:numPr>
              <w:rPr>
                <w:rFonts w:cs="Arial"/>
                <w:b/>
                <w:color w:val="FF0000"/>
              </w:rPr>
            </w:pPr>
            <w:r w:rsidRPr="00ED30E3">
              <w:rPr>
                <w:rFonts w:cs="Arial"/>
                <w:b/>
                <w:color w:val="FF0000"/>
              </w:rPr>
              <w:t xml:space="preserve">Every lesson students will complete exam style questions and work to prepare the students for coursework and exams. </w:t>
            </w:r>
          </w:p>
          <w:p w:rsidR="00CC0040" w:rsidRPr="00ED30E3" w:rsidRDefault="00CC0040" w:rsidP="00CC0040">
            <w:pPr>
              <w:rPr>
                <w:rFonts w:cs="Arial"/>
                <w:b/>
                <w:color w:val="FF0000"/>
              </w:rPr>
            </w:pPr>
          </w:p>
          <w:p w:rsidR="00CC0040" w:rsidRPr="00ED30E3" w:rsidRDefault="00CC0040" w:rsidP="00CC0040">
            <w:pPr>
              <w:rPr>
                <w:rFonts w:cs="Arial"/>
                <w:b/>
                <w:color w:val="FF0000"/>
              </w:rPr>
            </w:pPr>
            <w:r w:rsidRPr="00ED30E3">
              <w:rPr>
                <w:rFonts w:cs="Arial"/>
                <w:b/>
                <w:color w:val="FF0000"/>
              </w:rPr>
              <w:t xml:space="preserve">I currently see this group once a week – Period 1 on a </w:t>
            </w:r>
            <w:r w:rsidR="00BB4B62" w:rsidRPr="00ED30E3">
              <w:rPr>
                <w:rFonts w:cs="Arial"/>
                <w:b/>
                <w:color w:val="FF0000"/>
              </w:rPr>
              <w:t>Monday</w:t>
            </w:r>
            <w:r w:rsidRPr="00ED30E3">
              <w:rPr>
                <w:rFonts w:cs="Arial"/>
                <w:b/>
                <w:color w:val="FF0000"/>
              </w:rPr>
              <w:t xml:space="preserve"> (CPA sees the group 2 days a week- so the class currently have 3 hours per week of Business Studies) </w:t>
            </w:r>
          </w:p>
          <w:bookmarkEnd w:id="0"/>
          <w:p w:rsidR="00D34CDA" w:rsidRPr="00ED30E3" w:rsidRDefault="00D34CDA" w:rsidP="00D34CDA">
            <w:pPr>
              <w:pStyle w:val="ListParagraph"/>
              <w:ind w:left="360"/>
              <w:rPr>
                <w:rFonts w:asciiTheme="minorHAnsi" w:hAnsiTheme="minorHAnsi"/>
                <w:color w:val="FF0000"/>
              </w:rPr>
            </w:pPr>
          </w:p>
        </w:tc>
      </w:tr>
      <w:tr w:rsidR="00BA0049" w:rsidRPr="0086646B" w:rsidTr="00BA0049">
        <w:trPr>
          <w:trHeight w:val="547"/>
        </w:trPr>
        <w:tc>
          <w:tcPr>
            <w:tcW w:w="10485" w:type="dxa"/>
            <w:gridSpan w:val="3"/>
          </w:tcPr>
          <w:p w:rsidR="00BA0049" w:rsidRPr="0086646B" w:rsidRDefault="00BA0049" w:rsidP="00BA0049">
            <w:pPr>
              <w:rPr>
                <w:b/>
                <w:sz w:val="24"/>
                <w:szCs w:val="24"/>
              </w:rPr>
            </w:pPr>
            <w:r w:rsidRPr="0086646B">
              <w:rPr>
                <w:b/>
                <w:sz w:val="24"/>
                <w:szCs w:val="24"/>
              </w:rPr>
              <w:t>Use of data to inform planning</w:t>
            </w:r>
          </w:p>
          <w:p w:rsidR="00BA0049" w:rsidRPr="0086646B" w:rsidRDefault="00BA0049" w:rsidP="00D34CDA">
            <w:pPr>
              <w:pStyle w:val="ListParagraph"/>
              <w:numPr>
                <w:ilvl w:val="0"/>
                <w:numId w:val="3"/>
              </w:numPr>
              <w:rPr>
                <w:rFonts w:asciiTheme="minorHAnsi" w:hAnsiTheme="minorHAnsi"/>
              </w:rPr>
            </w:pPr>
            <w:r w:rsidRPr="0086646B">
              <w:rPr>
                <w:rFonts w:asciiTheme="minorHAnsi" w:hAnsiTheme="minorHAnsi"/>
              </w:rPr>
              <w:t xml:space="preserve">Currently most students are on </w:t>
            </w:r>
            <w:r w:rsidR="003E2549">
              <w:rPr>
                <w:rFonts w:asciiTheme="minorHAnsi" w:hAnsiTheme="minorHAnsi"/>
              </w:rPr>
              <w:t xml:space="preserve">1’s and </w:t>
            </w:r>
            <w:r w:rsidRPr="0086646B">
              <w:rPr>
                <w:rFonts w:asciiTheme="minorHAnsi" w:hAnsiTheme="minorHAnsi"/>
              </w:rPr>
              <w:t xml:space="preserve">2’s for A2L </w:t>
            </w:r>
            <w:r w:rsidR="003E2549">
              <w:rPr>
                <w:rFonts w:asciiTheme="minorHAnsi" w:hAnsiTheme="minorHAnsi"/>
              </w:rPr>
              <w:t>and overall are showing great potential within the subject.</w:t>
            </w:r>
          </w:p>
          <w:p w:rsidR="00BA0049" w:rsidRPr="0086646B" w:rsidRDefault="00BA0049" w:rsidP="00D34CDA">
            <w:pPr>
              <w:pStyle w:val="ListParagraph"/>
              <w:numPr>
                <w:ilvl w:val="0"/>
                <w:numId w:val="3"/>
              </w:numPr>
              <w:rPr>
                <w:rFonts w:asciiTheme="minorHAnsi" w:hAnsiTheme="minorHAnsi"/>
              </w:rPr>
            </w:pPr>
            <w:r w:rsidRPr="0086646B">
              <w:rPr>
                <w:rFonts w:asciiTheme="minorHAnsi" w:hAnsiTheme="minorHAnsi"/>
              </w:rPr>
              <w:t>Group attendance generally good</w:t>
            </w:r>
          </w:p>
          <w:p w:rsidR="00BA0049" w:rsidRDefault="003E2549" w:rsidP="00D34CDA">
            <w:pPr>
              <w:pStyle w:val="ListParagraph"/>
              <w:numPr>
                <w:ilvl w:val="0"/>
                <w:numId w:val="3"/>
              </w:numPr>
              <w:rPr>
                <w:rFonts w:asciiTheme="minorHAnsi" w:hAnsiTheme="minorHAnsi"/>
              </w:rPr>
            </w:pPr>
            <w:r>
              <w:rPr>
                <w:rFonts w:asciiTheme="minorHAnsi" w:hAnsiTheme="minorHAnsi"/>
              </w:rPr>
              <w:t xml:space="preserve">2 </w:t>
            </w:r>
            <w:r w:rsidR="00BA0049" w:rsidRPr="0086646B">
              <w:rPr>
                <w:rFonts w:asciiTheme="minorHAnsi" w:hAnsiTheme="minorHAnsi"/>
              </w:rPr>
              <w:t xml:space="preserve">students are on school SEN register </w:t>
            </w:r>
          </w:p>
          <w:p w:rsidR="003E2549" w:rsidRDefault="003E2549" w:rsidP="00D34CDA">
            <w:pPr>
              <w:pStyle w:val="ListParagraph"/>
              <w:numPr>
                <w:ilvl w:val="0"/>
                <w:numId w:val="3"/>
              </w:numPr>
              <w:rPr>
                <w:rFonts w:asciiTheme="minorHAnsi" w:hAnsiTheme="minorHAnsi"/>
              </w:rPr>
            </w:pPr>
            <w:r>
              <w:rPr>
                <w:rFonts w:asciiTheme="minorHAnsi" w:hAnsiTheme="minorHAnsi"/>
              </w:rPr>
              <w:t>1 highlighted as dyslexic so will require tailored resources to suit their needs.</w:t>
            </w:r>
          </w:p>
          <w:p w:rsidR="003E2549" w:rsidRPr="0086646B" w:rsidRDefault="003E2549" w:rsidP="00D34CDA">
            <w:pPr>
              <w:pStyle w:val="ListParagraph"/>
              <w:numPr>
                <w:ilvl w:val="0"/>
                <w:numId w:val="3"/>
              </w:numPr>
              <w:rPr>
                <w:rFonts w:asciiTheme="minorHAnsi" w:hAnsiTheme="minorHAnsi"/>
              </w:rPr>
            </w:pPr>
            <w:r>
              <w:rPr>
                <w:rFonts w:asciiTheme="minorHAnsi" w:hAnsiTheme="minorHAnsi"/>
              </w:rPr>
              <w:t>3 Students are on the G&amp;T register so require additional work to stretch and challenge and enable them to progress further with the subject.</w:t>
            </w:r>
          </w:p>
          <w:p w:rsidR="00BA0049" w:rsidRPr="0086646B" w:rsidRDefault="00BA0049" w:rsidP="00BA0049">
            <w:pPr>
              <w:rPr>
                <w:b/>
                <w:sz w:val="24"/>
                <w:szCs w:val="24"/>
              </w:rPr>
            </w:pPr>
            <w:r w:rsidRPr="0086646B">
              <w:rPr>
                <w:b/>
                <w:sz w:val="24"/>
                <w:szCs w:val="24"/>
              </w:rPr>
              <w:t>Climate for learning/ expectations</w:t>
            </w:r>
          </w:p>
          <w:p w:rsidR="00D34CDA" w:rsidRPr="0086646B" w:rsidRDefault="00D34CDA" w:rsidP="00D34CDA">
            <w:pPr>
              <w:pStyle w:val="ListParagraph"/>
              <w:numPr>
                <w:ilvl w:val="0"/>
                <w:numId w:val="3"/>
              </w:numPr>
              <w:rPr>
                <w:rFonts w:asciiTheme="minorHAnsi" w:hAnsiTheme="minorHAnsi"/>
              </w:rPr>
            </w:pPr>
            <w:r w:rsidRPr="0086646B">
              <w:rPr>
                <w:rFonts w:asciiTheme="minorHAnsi" w:hAnsiTheme="minorHAnsi"/>
              </w:rPr>
              <w:t xml:space="preserve">The group on the whole </w:t>
            </w:r>
            <w:r w:rsidR="003E2549">
              <w:rPr>
                <w:rFonts w:asciiTheme="minorHAnsi" w:hAnsiTheme="minorHAnsi"/>
              </w:rPr>
              <w:t xml:space="preserve">are very pleasant and well behaved. Each has shown willingness to learn and try new things. </w:t>
            </w:r>
          </w:p>
          <w:p w:rsidR="00C80FF0" w:rsidRPr="0086646B" w:rsidRDefault="00C80FF0" w:rsidP="00D34CDA">
            <w:pPr>
              <w:pStyle w:val="ListParagraph"/>
              <w:numPr>
                <w:ilvl w:val="0"/>
                <w:numId w:val="3"/>
              </w:numPr>
              <w:rPr>
                <w:rFonts w:asciiTheme="minorHAnsi" w:hAnsiTheme="minorHAnsi"/>
              </w:rPr>
            </w:pPr>
            <w:r w:rsidRPr="0086646B">
              <w:rPr>
                <w:rFonts w:asciiTheme="minorHAnsi" w:hAnsiTheme="minorHAnsi"/>
              </w:rPr>
              <w:t xml:space="preserve">Some students in the class show great potential to progress further </w:t>
            </w:r>
            <w:r w:rsidR="0086646B">
              <w:rPr>
                <w:rFonts w:asciiTheme="minorHAnsi" w:hAnsiTheme="minorHAnsi"/>
              </w:rPr>
              <w:t xml:space="preserve">in </w:t>
            </w:r>
            <w:r w:rsidR="003E2549">
              <w:rPr>
                <w:rFonts w:asciiTheme="minorHAnsi" w:hAnsiTheme="minorHAnsi"/>
              </w:rPr>
              <w:t>Business Studies</w:t>
            </w:r>
            <w:r w:rsidR="0086646B">
              <w:rPr>
                <w:rFonts w:asciiTheme="minorHAnsi" w:hAnsiTheme="minorHAnsi"/>
              </w:rPr>
              <w:t xml:space="preserve">. </w:t>
            </w:r>
            <w:r w:rsidR="003E2549">
              <w:rPr>
                <w:rFonts w:asciiTheme="minorHAnsi" w:hAnsiTheme="minorHAnsi"/>
              </w:rPr>
              <w:t>Particularly those on the G&amp;T list and also some that are not.</w:t>
            </w:r>
            <w:r w:rsidR="003E2549" w:rsidRPr="0086646B">
              <w:rPr>
                <w:rFonts w:asciiTheme="minorHAnsi" w:hAnsiTheme="minorHAnsi"/>
              </w:rPr>
              <w:t xml:space="preserve"> These</w:t>
            </w:r>
            <w:r w:rsidR="00281465" w:rsidRPr="0086646B">
              <w:rPr>
                <w:rFonts w:asciiTheme="minorHAnsi" w:hAnsiTheme="minorHAnsi"/>
              </w:rPr>
              <w:t xml:space="preserve"> students require extension and higher level tasks to suit their needs and help them progress further. </w:t>
            </w:r>
            <w:r w:rsidR="0086646B">
              <w:rPr>
                <w:rFonts w:asciiTheme="minorHAnsi" w:hAnsiTheme="minorHAnsi"/>
              </w:rPr>
              <w:t>In addition these students need praise to boost confidence in their ability.</w:t>
            </w:r>
          </w:p>
          <w:p w:rsidR="00BA0049" w:rsidRPr="0086646B" w:rsidRDefault="00BA0049" w:rsidP="00D34CDA">
            <w:pPr>
              <w:pStyle w:val="ListParagraph"/>
              <w:numPr>
                <w:ilvl w:val="0"/>
                <w:numId w:val="3"/>
              </w:numPr>
              <w:rPr>
                <w:rFonts w:asciiTheme="minorHAnsi" w:hAnsiTheme="minorHAnsi"/>
              </w:rPr>
            </w:pPr>
            <w:r w:rsidRPr="0086646B">
              <w:rPr>
                <w:rFonts w:asciiTheme="minorHAnsi" w:hAnsiTheme="minorHAnsi"/>
              </w:rPr>
              <w:t>Bell work is useful as allows students to come in, get settled and get on with the t</w:t>
            </w:r>
            <w:r w:rsidR="003E2549">
              <w:rPr>
                <w:rFonts w:asciiTheme="minorHAnsi" w:hAnsiTheme="minorHAnsi"/>
              </w:rPr>
              <w:t>a</w:t>
            </w:r>
            <w:r w:rsidRPr="0086646B">
              <w:rPr>
                <w:rFonts w:asciiTheme="minorHAnsi" w:hAnsiTheme="minorHAnsi"/>
              </w:rPr>
              <w:t xml:space="preserve">sk without noise and constant questioning. </w:t>
            </w:r>
          </w:p>
          <w:p w:rsidR="00BA0049" w:rsidRPr="0086646B" w:rsidRDefault="00BA0049" w:rsidP="00D34CDA">
            <w:pPr>
              <w:pStyle w:val="ListParagraph"/>
              <w:numPr>
                <w:ilvl w:val="0"/>
                <w:numId w:val="3"/>
              </w:numPr>
              <w:rPr>
                <w:rFonts w:asciiTheme="minorHAnsi" w:hAnsiTheme="minorHAnsi"/>
              </w:rPr>
            </w:pPr>
            <w:r w:rsidRPr="0086646B">
              <w:rPr>
                <w:rFonts w:asciiTheme="minorHAnsi" w:hAnsiTheme="minorHAnsi"/>
              </w:rPr>
              <w:t>Students are now in a routine</w:t>
            </w:r>
            <w:r w:rsidR="003E2549">
              <w:rPr>
                <w:rFonts w:asciiTheme="minorHAnsi" w:hAnsiTheme="minorHAnsi"/>
              </w:rPr>
              <w:t xml:space="preserve"> and </w:t>
            </w:r>
            <w:r w:rsidRPr="0086646B">
              <w:rPr>
                <w:rFonts w:asciiTheme="minorHAnsi" w:hAnsiTheme="minorHAnsi"/>
              </w:rPr>
              <w:t xml:space="preserve">sit around the front and complete bell work and starter work. </w:t>
            </w:r>
          </w:p>
          <w:p w:rsidR="00BA0049" w:rsidRDefault="00BA0049" w:rsidP="00D34CDA">
            <w:pPr>
              <w:pStyle w:val="ListParagraph"/>
              <w:numPr>
                <w:ilvl w:val="0"/>
                <w:numId w:val="3"/>
              </w:numPr>
              <w:rPr>
                <w:rFonts w:asciiTheme="minorHAnsi" w:hAnsiTheme="minorHAnsi"/>
              </w:rPr>
            </w:pPr>
            <w:r w:rsidRPr="0086646B">
              <w:rPr>
                <w:rFonts w:asciiTheme="minorHAnsi" w:hAnsiTheme="minorHAnsi"/>
              </w:rPr>
              <w:t xml:space="preserve">Students </w:t>
            </w:r>
            <w:r w:rsidR="003E2549">
              <w:rPr>
                <w:rFonts w:asciiTheme="minorHAnsi" w:hAnsiTheme="minorHAnsi"/>
              </w:rPr>
              <w:t xml:space="preserve">currently lack the confidence to answer questions as it is a new subject. I will be using positive praise and strategies to enable them to become more confident in the subject. </w:t>
            </w:r>
            <w:r w:rsidR="0086646B">
              <w:rPr>
                <w:rFonts w:asciiTheme="minorHAnsi" w:hAnsiTheme="minorHAnsi"/>
              </w:rPr>
              <w:t xml:space="preserve"> </w:t>
            </w:r>
            <w:r w:rsidRPr="0086646B">
              <w:rPr>
                <w:rFonts w:asciiTheme="minorHAnsi" w:hAnsiTheme="minorHAnsi"/>
              </w:rPr>
              <w:t xml:space="preserve"> </w:t>
            </w:r>
          </w:p>
          <w:p w:rsidR="005D459D" w:rsidRPr="0086646B" w:rsidRDefault="005D459D" w:rsidP="00D34CDA">
            <w:pPr>
              <w:pStyle w:val="ListParagraph"/>
              <w:numPr>
                <w:ilvl w:val="0"/>
                <w:numId w:val="3"/>
              </w:numPr>
              <w:rPr>
                <w:rFonts w:asciiTheme="minorHAnsi" w:hAnsiTheme="minorHAnsi"/>
              </w:rPr>
            </w:pPr>
            <w:r>
              <w:rPr>
                <w:rFonts w:asciiTheme="minorHAnsi" w:hAnsiTheme="minorHAnsi"/>
              </w:rPr>
              <w:t xml:space="preserve">Group </w:t>
            </w:r>
            <w:r w:rsidR="003E2549">
              <w:rPr>
                <w:rFonts w:asciiTheme="minorHAnsi" w:hAnsiTheme="minorHAnsi"/>
              </w:rPr>
              <w:t>has not identified any</w:t>
            </w:r>
            <w:r>
              <w:rPr>
                <w:rFonts w:asciiTheme="minorHAnsi" w:hAnsiTheme="minorHAnsi"/>
              </w:rPr>
              <w:t xml:space="preserve"> behavioural issues so classroom management must be 100%. </w:t>
            </w:r>
            <w:proofErr w:type="gramStart"/>
            <w:r w:rsidR="003E2549">
              <w:rPr>
                <w:rFonts w:asciiTheme="minorHAnsi" w:hAnsiTheme="minorHAnsi"/>
              </w:rPr>
              <w:t>i.e</w:t>
            </w:r>
            <w:proofErr w:type="gramEnd"/>
            <w:r w:rsidR="003E2549">
              <w:rPr>
                <w:rFonts w:asciiTheme="minorHAnsi" w:hAnsiTheme="minorHAnsi"/>
              </w:rPr>
              <w:t>.</w:t>
            </w:r>
            <w:r>
              <w:rPr>
                <w:rFonts w:asciiTheme="minorHAnsi" w:hAnsiTheme="minorHAnsi"/>
              </w:rPr>
              <w:t xml:space="preserve"> sanctions must b</w:t>
            </w:r>
            <w:r w:rsidR="003E2549">
              <w:rPr>
                <w:rFonts w:asciiTheme="minorHAnsi" w:hAnsiTheme="minorHAnsi"/>
              </w:rPr>
              <w:t>e in place and followed through.</w:t>
            </w:r>
            <w:r>
              <w:rPr>
                <w:rFonts w:asciiTheme="minorHAnsi" w:hAnsiTheme="minorHAnsi"/>
              </w:rPr>
              <w:t xml:space="preserve"> Seating plan in place to </w:t>
            </w:r>
            <w:r w:rsidR="003E2549">
              <w:rPr>
                <w:rFonts w:asciiTheme="minorHAnsi" w:hAnsiTheme="minorHAnsi"/>
              </w:rPr>
              <w:t xml:space="preserve">always ensure that learning is consistent and manageable. </w:t>
            </w:r>
          </w:p>
          <w:p w:rsidR="00BA0049" w:rsidRPr="0086646B" w:rsidRDefault="00BA0049" w:rsidP="00BA0049">
            <w:pPr>
              <w:rPr>
                <w:b/>
                <w:sz w:val="24"/>
                <w:szCs w:val="24"/>
              </w:rPr>
            </w:pPr>
            <w:r w:rsidRPr="0086646B">
              <w:rPr>
                <w:b/>
                <w:sz w:val="24"/>
                <w:szCs w:val="24"/>
              </w:rPr>
              <w:t>Teaching and learning strategies</w:t>
            </w:r>
          </w:p>
          <w:p w:rsidR="00BA0049" w:rsidRPr="0086646B" w:rsidRDefault="00BA0049" w:rsidP="00D34CDA">
            <w:pPr>
              <w:pStyle w:val="ListParagraph"/>
              <w:numPr>
                <w:ilvl w:val="0"/>
                <w:numId w:val="3"/>
              </w:numPr>
              <w:rPr>
                <w:rFonts w:asciiTheme="minorHAnsi" w:hAnsiTheme="minorHAnsi"/>
              </w:rPr>
            </w:pPr>
            <w:proofErr w:type="spellStart"/>
            <w:r w:rsidRPr="0086646B">
              <w:rPr>
                <w:rFonts w:asciiTheme="minorHAnsi" w:hAnsiTheme="minorHAnsi"/>
              </w:rPr>
              <w:t>CoRT</w:t>
            </w:r>
            <w:proofErr w:type="spellEnd"/>
            <w:r w:rsidRPr="0086646B">
              <w:rPr>
                <w:rFonts w:asciiTheme="minorHAnsi" w:hAnsiTheme="minorHAnsi"/>
              </w:rPr>
              <w:t>- to develop independent thinking skills.</w:t>
            </w:r>
          </w:p>
          <w:p w:rsidR="00BA0049" w:rsidRPr="0086646B" w:rsidRDefault="00BA0049" w:rsidP="00D34CDA">
            <w:pPr>
              <w:pStyle w:val="ListParagraph"/>
              <w:numPr>
                <w:ilvl w:val="0"/>
                <w:numId w:val="3"/>
              </w:numPr>
              <w:rPr>
                <w:rFonts w:asciiTheme="minorHAnsi" w:hAnsiTheme="minorHAnsi"/>
              </w:rPr>
            </w:pPr>
            <w:r w:rsidRPr="0086646B">
              <w:rPr>
                <w:rFonts w:asciiTheme="minorHAnsi" w:hAnsiTheme="minorHAnsi"/>
              </w:rPr>
              <w:t>Group work to encourage all ability, level work.</w:t>
            </w:r>
          </w:p>
          <w:p w:rsidR="004E4AAD" w:rsidRPr="0086646B" w:rsidRDefault="004E4AAD" w:rsidP="00D34CDA">
            <w:pPr>
              <w:pStyle w:val="ListParagraph"/>
              <w:numPr>
                <w:ilvl w:val="0"/>
                <w:numId w:val="3"/>
              </w:numPr>
              <w:rPr>
                <w:rFonts w:asciiTheme="minorHAnsi" w:hAnsiTheme="minorHAnsi"/>
              </w:rPr>
            </w:pPr>
            <w:r w:rsidRPr="0086646B">
              <w:rPr>
                <w:rFonts w:asciiTheme="minorHAnsi" w:hAnsiTheme="minorHAnsi"/>
              </w:rPr>
              <w:t>Q/A</w:t>
            </w:r>
          </w:p>
          <w:p w:rsidR="004E4AAD" w:rsidRDefault="004E4AAD" w:rsidP="00D34CDA">
            <w:pPr>
              <w:pStyle w:val="ListParagraph"/>
              <w:numPr>
                <w:ilvl w:val="0"/>
                <w:numId w:val="3"/>
              </w:numPr>
              <w:rPr>
                <w:rFonts w:asciiTheme="minorHAnsi" w:hAnsiTheme="minorHAnsi"/>
              </w:rPr>
            </w:pPr>
            <w:r w:rsidRPr="0086646B">
              <w:rPr>
                <w:rFonts w:asciiTheme="minorHAnsi" w:hAnsiTheme="minorHAnsi"/>
              </w:rPr>
              <w:lastRenderedPageBreak/>
              <w:t>Discussion</w:t>
            </w:r>
          </w:p>
          <w:p w:rsidR="0086646B" w:rsidRPr="0086646B" w:rsidRDefault="0086646B" w:rsidP="00D34CDA">
            <w:pPr>
              <w:pStyle w:val="ListParagraph"/>
              <w:numPr>
                <w:ilvl w:val="0"/>
                <w:numId w:val="3"/>
              </w:numPr>
              <w:rPr>
                <w:rFonts w:asciiTheme="minorHAnsi" w:hAnsiTheme="minorHAnsi"/>
              </w:rPr>
            </w:pPr>
            <w:r>
              <w:rPr>
                <w:rFonts w:asciiTheme="minorHAnsi" w:hAnsiTheme="minorHAnsi"/>
              </w:rPr>
              <w:t>1:1 talks, work</w:t>
            </w:r>
          </w:p>
          <w:p w:rsidR="00BA0049" w:rsidRPr="0086646B" w:rsidRDefault="00BA0049" w:rsidP="00BA0049">
            <w:pPr>
              <w:rPr>
                <w:b/>
                <w:sz w:val="24"/>
                <w:szCs w:val="24"/>
              </w:rPr>
            </w:pPr>
            <w:r w:rsidRPr="0086646B">
              <w:rPr>
                <w:b/>
                <w:sz w:val="24"/>
                <w:szCs w:val="24"/>
              </w:rPr>
              <w:t>Intervention/ Differentiation</w:t>
            </w:r>
          </w:p>
          <w:p w:rsidR="00BA0049" w:rsidRPr="0086646B" w:rsidRDefault="00BA0049" w:rsidP="00D34CDA">
            <w:pPr>
              <w:pStyle w:val="ListParagraph"/>
              <w:numPr>
                <w:ilvl w:val="0"/>
                <w:numId w:val="3"/>
              </w:numPr>
              <w:rPr>
                <w:rFonts w:asciiTheme="minorHAnsi" w:hAnsiTheme="minorHAnsi"/>
              </w:rPr>
            </w:pPr>
            <w:r w:rsidRPr="0086646B">
              <w:rPr>
                <w:rFonts w:asciiTheme="minorHAnsi" w:hAnsiTheme="minorHAnsi"/>
              </w:rPr>
              <w:t>1:1 teacher support for students with a low reading ability</w:t>
            </w:r>
          </w:p>
          <w:p w:rsidR="00BA0049" w:rsidRDefault="00BA0049" w:rsidP="00D34CDA">
            <w:pPr>
              <w:pStyle w:val="ListParagraph"/>
              <w:numPr>
                <w:ilvl w:val="0"/>
                <w:numId w:val="3"/>
              </w:numPr>
              <w:rPr>
                <w:rFonts w:asciiTheme="minorHAnsi" w:hAnsiTheme="minorHAnsi"/>
              </w:rPr>
            </w:pPr>
            <w:r w:rsidRPr="0086646B">
              <w:rPr>
                <w:rFonts w:asciiTheme="minorHAnsi" w:hAnsiTheme="minorHAnsi"/>
              </w:rPr>
              <w:t xml:space="preserve">Differentiated resources for students identified with SEN and learning needs. </w:t>
            </w:r>
          </w:p>
          <w:p w:rsidR="0086646B" w:rsidRDefault="0086646B" w:rsidP="00D34CDA">
            <w:pPr>
              <w:pStyle w:val="ListParagraph"/>
              <w:numPr>
                <w:ilvl w:val="0"/>
                <w:numId w:val="3"/>
              </w:numPr>
              <w:rPr>
                <w:rFonts w:asciiTheme="minorHAnsi" w:hAnsiTheme="minorHAnsi"/>
              </w:rPr>
            </w:pPr>
            <w:r>
              <w:rPr>
                <w:rFonts w:asciiTheme="minorHAnsi" w:hAnsiTheme="minorHAnsi"/>
              </w:rPr>
              <w:t>Booklet of key terminology to support students with EAL needs.</w:t>
            </w:r>
          </w:p>
          <w:p w:rsidR="003E2549" w:rsidRPr="0086646B" w:rsidRDefault="003E2549" w:rsidP="00D34CDA">
            <w:pPr>
              <w:pStyle w:val="ListParagraph"/>
              <w:numPr>
                <w:ilvl w:val="0"/>
                <w:numId w:val="3"/>
              </w:numPr>
              <w:rPr>
                <w:rFonts w:asciiTheme="minorHAnsi" w:hAnsiTheme="minorHAnsi"/>
              </w:rPr>
            </w:pPr>
            <w:r>
              <w:rPr>
                <w:rFonts w:asciiTheme="minorHAnsi" w:hAnsiTheme="minorHAnsi"/>
              </w:rPr>
              <w:t xml:space="preserve">Vanilla / coloured resources to support students with Dyslexic tendencies </w:t>
            </w:r>
          </w:p>
          <w:p w:rsidR="00BA0049" w:rsidRPr="0086646B" w:rsidRDefault="00BA0049" w:rsidP="00BA0049">
            <w:pPr>
              <w:rPr>
                <w:b/>
                <w:sz w:val="24"/>
                <w:szCs w:val="24"/>
              </w:rPr>
            </w:pPr>
            <w:r w:rsidRPr="0086646B">
              <w:rPr>
                <w:b/>
                <w:sz w:val="24"/>
                <w:szCs w:val="24"/>
              </w:rPr>
              <w:t>Assessment/ Marking</w:t>
            </w:r>
          </w:p>
          <w:p w:rsidR="00BA0049" w:rsidRPr="0086646B" w:rsidRDefault="00BA0049" w:rsidP="00D34CDA">
            <w:pPr>
              <w:pStyle w:val="ListParagraph"/>
              <w:numPr>
                <w:ilvl w:val="0"/>
                <w:numId w:val="3"/>
              </w:numPr>
              <w:rPr>
                <w:rFonts w:asciiTheme="minorHAnsi" w:hAnsiTheme="minorHAnsi"/>
              </w:rPr>
            </w:pPr>
            <w:proofErr w:type="gramStart"/>
            <w:r w:rsidRPr="0086646B">
              <w:rPr>
                <w:rFonts w:asciiTheme="minorHAnsi" w:hAnsiTheme="minorHAnsi"/>
              </w:rPr>
              <w:t>AfL</w:t>
            </w:r>
            <w:proofErr w:type="gramEnd"/>
            <w:r w:rsidRPr="0086646B">
              <w:rPr>
                <w:rFonts w:asciiTheme="minorHAnsi" w:hAnsiTheme="minorHAnsi"/>
              </w:rPr>
              <w:t xml:space="preserve"> strategies through the use of student progress tracker and peer and self-assessment. </w:t>
            </w:r>
          </w:p>
          <w:p w:rsidR="004E4AAD" w:rsidRDefault="004E4AAD" w:rsidP="004E4AAD">
            <w:pPr>
              <w:pStyle w:val="ListParagraph"/>
              <w:numPr>
                <w:ilvl w:val="0"/>
                <w:numId w:val="3"/>
              </w:numPr>
              <w:rPr>
                <w:rFonts w:asciiTheme="minorHAnsi" w:hAnsiTheme="minorHAnsi"/>
              </w:rPr>
            </w:pPr>
            <w:r w:rsidRPr="0086646B">
              <w:rPr>
                <w:rFonts w:asciiTheme="minorHAnsi" w:hAnsiTheme="minorHAnsi"/>
              </w:rPr>
              <w:t>Class work will be marked during the lesson as the lesson progresses. Work to be printed off and put in folders.</w:t>
            </w:r>
          </w:p>
          <w:p w:rsidR="00686C66" w:rsidRPr="0086646B" w:rsidRDefault="00686C66" w:rsidP="004E4AAD">
            <w:pPr>
              <w:pStyle w:val="ListParagraph"/>
              <w:numPr>
                <w:ilvl w:val="0"/>
                <w:numId w:val="3"/>
              </w:numPr>
              <w:rPr>
                <w:rFonts w:asciiTheme="minorHAnsi" w:hAnsiTheme="minorHAnsi"/>
              </w:rPr>
            </w:pPr>
            <w:r>
              <w:rPr>
                <w:rFonts w:asciiTheme="minorHAnsi" w:hAnsiTheme="minorHAnsi"/>
              </w:rPr>
              <w:t>Verbal feedback records, starter records and plenary records. (These will be marked by the teacher and student and will encourage links to prior learning and establish ideas for further lesson planning)</w:t>
            </w:r>
          </w:p>
          <w:p w:rsidR="004E4AAD" w:rsidRPr="0086646B" w:rsidRDefault="004E4AAD" w:rsidP="004E4AAD">
            <w:pPr>
              <w:pStyle w:val="ListParagraph"/>
              <w:numPr>
                <w:ilvl w:val="0"/>
                <w:numId w:val="3"/>
              </w:numPr>
              <w:rPr>
                <w:rFonts w:asciiTheme="minorHAnsi" w:hAnsiTheme="minorHAnsi"/>
              </w:rPr>
            </w:pPr>
            <w:r w:rsidRPr="0086646B">
              <w:rPr>
                <w:rFonts w:asciiTheme="minorHAnsi" w:hAnsiTheme="minorHAnsi"/>
              </w:rPr>
              <w:t>Homework will be marked on a weekly basis to assess students’ progress</w:t>
            </w:r>
          </w:p>
          <w:p w:rsidR="004E4AAD" w:rsidRPr="0086646B" w:rsidRDefault="004E4AAD" w:rsidP="004E4AAD">
            <w:pPr>
              <w:pStyle w:val="ListParagraph"/>
              <w:numPr>
                <w:ilvl w:val="0"/>
                <w:numId w:val="3"/>
              </w:numPr>
              <w:rPr>
                <w:rFonts w:asciiTheme="minorHAnsi" w:hAnsiTheme="minorHAnsi"/>
              </w:rPr>
            </w:pPr>
            <w:r w:rsidRPr="0086646B">
              <w:rPr>
                <w:rFonts w:asciiTheme="minorHAnsi" w:hAnsiTheme="minorHAnsi"/>
              </w:rPr>
              <w:t>Verbal feedback will be provided ( along with verbal feedback records to inform marking)</w:t>
            </w:r>
          </w:p>
          <w:p w:rsidR="00BA0049" w:rsidRPr="0086646B" w:rsidRDefault="00BA0049" w:rsidP="00BA0049">
            <w:pPr>
              <w:rPr>
                <w:b/>
                <w:sz w:val="24"/>
                <w:szCs w:val="24"/>
              </w:rPr>
            </w:pPr>
            <w:r w:rsidRPr="0086646B">
              <w:rPr>
                <w:b/>
                <w:sz w:val="24"/>
                <w:szCs w:val="24"/>
              </w:rPr>
              <w:t>RWCM</w:t>
            </w:r>
          </w:p>
          <w:p w:rsidR="005962C0" w:rsidRPr="0086646B" w:rsidRDefault="005962C0" w:rsidP="005962C0">
            <w:pPr>
              <w:pStyle w:val="ListParagraph"/>
              <w:numPr>
                <w:ilvl w:val="0"/>
                <w:numId w:val="3"/>
              </w:numPr>
              <w:rPr>
                <w:rFonts w:asciiTheme="minorHAnsi" w:hAnsiTheme="minorHAnsi"/>
              </w:rPr>
            </w:pPr>
            <w:r w:rsidRPr="0086646B">
              <w:rPr>
                <w:rFonts w:asciiTheme="minorHAnsi" w:hAnsiTheme="minorHAnsi"/>
              </w:rPr>
              <w:t>Literacy – will be incorporated into the lesson through written work in booklets. Typed work on computers and through reading of resources, off the board and online.</w:t>
            </w:r>
          </w:p>
          <w:p w:rsidR="005962C0" w:rsidRPr="0086646B" w:rsidRDefault="005962C0" w:rsidP="005962C0">
            <w:pPr>
              <w:pStyle w:val="ListParagraph"/>
              <w:numPr>
                <w:ilvl w:val="0"/>
                <w:numId w:val="3"/>
              </w:numPr>
              <w:rPr>
                <w:rFonts w:asciiTheme="minorHAnsi" w:hAnsiTheme="minorHAnsi"/>
              </w:rPr>
            </w:pPr>
            <w:r w:rsidRPr="0086646B">
              <w:rPr>
                <w:rFonts w:asciiTheme="minorHAnsi" w:hAnsiTheme="minorHAnsi"/>
              </w:rPr>
              <w:t>Writing – will be incorporated through had written book work.</w:t>
            </w:r>
          </w:p>
          <w:p w:rsidR="005962C0" w:rsidRPr="0086646B" w:rsidRDefault="005962C0" w:rsidP="005962C0">
            <w:pPr>
              <w:pStyle w:val="ListParagraph"/>
              <w:numPr>
                <w:ilvl w:val="0"/>
                <w:numId w:val="3"/>
              </w:numPr>
              <w:rPr>
                <w:rFonts w:asciiTheme="minorHAnsi" w:hAnsiTheme="minorHAnsi"/>
              </w:rPr>
            </w:pPr>
            <w:r w:rsidRPr="0086646B">
              <w:rPr>
                <w:rFonts w:asciiTheme="minorHAnsi" w:hAnsiTheme="minorHAnsi"/>
              </w:rPr>
              <w:t xml:space="preserve">Maths – </w:t>
            </w:r>
            <w:r w:rsidR="003E2549">
              <w:rPr>
                <w:rFonts w:asciiTheme="minorHAnsi" w:hAnsiTheme="minorHAnsi"/>
              </w:rPr>
              <w:t>students will make links to mathematics when we discuss businesses and their finance and profit and loss.</w:t>
            </w:r>
          </w:p>
          <w:p w:rsidR="00BA0049" w:rsidRPr="0086646B" w:rsidRDefault="00BA0049" w:rsidP="00BA0049">
            <w:pPr>
              <w:rPr>
                <w:b/>
                <w:sz w:val="24"/>
                <w:szCs w:val="24"/>
              </w:rPr>
            </w:pPr>
            <w:r w:rsidRPr="0086646B">
              <w:rPr>
                <w:b/>
                <w:sz w:val="24"/>
                <w:szCs w:val="24"/>
              </w:rPr>
              <w:t>SMSC</w:t>
            </w:r>
          </w:p>
          <w:p w:rsidR="001042C2" w:rsidRDefault="001042C2" w:rsidP="00D34CDA">
            <w:pPr>
              <w:pStyle w:val="ListParagraph"/>
              <w:numPr>
                <w:ilvl w:val="0"/>
                <w:numId w:val="3"/>
              </w:numPr>
              <w:rPr>
                <w:rFonts w:asciiTheme="minorHAnsi" w:hAnsiTheme="minorHAnsi"/>
              </w:rPr>
            </w:pPr>
            <w:r w:rsidRPr="0086646B">
              <w:rPr>
                <w:rFonts w:asciiTheme="minorHAnsi" w:hAnsiTheme="minorHAnsi"/>
              </w:rPr>
              <w:t xml:space="preserve">Links to current </w:t>
            </w:r>
            <w:r w:rsidR="003E2549">
              <w:rPr>
                <w:rFonts w:asciiTheme="minorHAnsi" w:hAnsiTheme="minorHAnsi"/>
              </w:rPr>
              <w:t>businesses in the local area</w:t>
            </w:r>
          </w:p>
          <w:p w:rsidR="003E2549" w:rsidRPr="0086646B" w:rsidRDefault="003E2549" w:rsidP="00D34CDA">
            <w:pPr>
              <w:pStyle w:val="ListParagraph"/>
              <w:numPr>
                <w:ilvl w:val="0"/>
                <w:numId w:val="3"/>
              </w:numPr>
              <w:rPr>
                <w:rFonts w:asciiTheme="minorHAnsi" w:hAnsiTheme="minorHAnsi"/>
              </w:rPr>
            </w:pPr>
            <w:r>
              <w:rPr>
                <w:rFonts w:asciiTheme="minorHAnsi" w:hAnsiTheme="minorHAnsi"/>
              </w:rPr>
              <w:t>Links to worldwide businesses</w:t>
            </w:r>
          </w:p>
          <w:p w:rsidR="001042C2" w:rsidRDefault="00361AAB" w:rsidP="00D34CDA">
            <w:pPr>
              <w:pStyle w:val="ListParagraph"/>
              <w:numPr>
                <w:ilvl w:val="0"/>
                <w:numId w:val="3"/>
              </w:numPr>
              <w:rPr>
                <w:rFonts w:asciiTheme="minorHAnsi" w:hAnsiTheme="minorHAnsi"/>
              </w:rPr>
            </w:pPr>
            <w:r w:rsidRPr="0086646B">
              <w:rPr>
                <w:rFonts w:asciiTheme="minorHAnsi" w:hAnsiTheme="minorHAnsi"/>
              </w:rPr>
              <w:t>Links to issues within the media, in lesson and throughout school.</w:t>
            </w:r>
            <w:r w:rsidR="001042C2" w:rsidRPr="0086646B">
              <w:rPr>
                <w:rFonts w:asciiTheme="minorHAnsi" w:hAnsiTheme="minorHAnsi"/>
              </w:rPr>
              <w:t xml:space="preserve"> </w:t>
            </w:r>
          </w:p>
          <w:p w:rsidR="003E2549" w:rsidRPr="0086646B" w:rsidRDefault="003E2549" w:rsidP="00D34CDA">
            <w:pPr>
              <w:pStyle w:val="ListParagraph"/>
              <w:numPr>
                <w:ilvl w:val="0"/>
                <w:numId w:val="3"/>
              </w:numPr>
              <w:rPr>
                <w:rFonts w:asciiTheme="minorHAnsi" w:hAnsiTheme="minorHAnsi"/>
              </w:rPr>
            </w:pPr>
            <w:r>
              <w:rPr>
                <w:rFonts w:asciiTheme="minorHAnsi" w:hAnsiTheme="minorHAnsi"/>
              </w:rPr>
              <w:t xml:space="preserve">I will ensure that links are always made throughout the lesson to the students own experiences and my own to establish learning is taking place. </w:t>
            </w:r>
          </w:p>
          <w:p w:rsidR="00BA0049" w:rsidRPr="0086646B" w:rsidRDefault="00BA0049" w:rsidP="00BA0049">
            <w:pPr>
              <w:rPr>
                <w:b/>
                <w:sz w:val="24"/>
                <w:szCs w:val="24"/>
              </w:rPr>
            </w:pPr>
            <w:r w:rsidRPr="0086646B">
              <w:rPr>
                <w:b/>
                <w:sz w:val="24"/>
                <w:szCs w:val="24"/>
              </w:rPr>
              <w:t xml:space="preserve">Homework </w:t>
            </w:r>
          </w:p>
          <w:p w:rsidR="005962C0" w:rsidRDefault="003E2549" w:rsidP="00D34CDA">
            <w:pPr>
              <w:pStyle w:val="ListParagraph"/>
              <w:numPr>
                <w:ilvl w:val="0"/>
                <w:numId w:val="3"/>
              </w:numPr>
              <w:rPr>
                <w:rFonts w:asciiTheme="minorHAnsi" w:hAnsiTheme="minorHAnsi"/>
              </w:rPr>
            </w:pPr>
            <w:r>
              <w:rPr>
                <w:rFonts w:asciiTheme="minorHAnsi" w:hAnsiTheme="minorHAnsi"/>
              </w:rPr>
              <w:t xml:space="preserve">Terminology table- each week students will be expected to complete a key terminology table of business terms. These tables will have at least 20 business terms in which the students must research and find out their meaning. I will then mark and provide feedback. These will then be used within the lesson so students can start to use the key terminology expected in GCSE Business Studies. </w:t>
            </w:r>
          </w:p>
          <w:p w:rsidR="003E2549" w:rsidRPr="0086646B" w:rsidRDefault="003E2549" w:rsidP="00D34CDA">
            <w:pPr>
              <w:pStyle w:val="ListParagraph"/>
              <w:numPr>
                <w:ilvl w:val="0"/>
                <w:numId w:val="3"/>
              </w:numPr>
              <w:rPr>
                <w:rFonts w:asciiTheme="minorHAnsi" w:hAnsiTheme="minorHAnsi"/>
              </w:rPr>
            </w:pPr>
            <w:r>
              <w:rPr>
                <w:rFonts w:asciiTheme="minorHAnsi" w:hAnsiTheme="minorHAnsi"/>
              </w:rPr>
              <w:t xml:space="preserve">Exam style questions- these will be set as well as the terminology tables. Students will understand how to answer GCSE Level Business Studies exam questions with terms such as Analyse, </w:t>
            </w:r>
            <w:r w:rsidR="0028347A">
              <w:rPr>
                <w:rFonts w:asciiTheme="minorHAnsi" w:hAnsiTheme="minorHAnsi"/>
              </w:rPr>
              <w:t>evaluate,</w:t>
            </w:r>
            <w:r>
              <w:rPr>
                <w:rFonts w:asciiTheme="minorHAnsi" w:hAnsiTheme="minorHAnsi"/>
              </w:rPr>
              <w:t xml:space="preserve"> </w:t>
            </w:r>
            <w:r w:rsidR="0028347A">
              <w:rPr>
                <w:rFonts w:asciiTheme="minorHAnsi" w:hAnsiTheme="minorHAnsi"/>
              </w:rPr>
              <w:t>and calculate</w:t>
            </w:r>
            <w:r>
              <w:rPr>
                <w:rFonts w:asciiTheme="minorHAnsi" w:hAnsiTheme="minorHAnsi"/>
              </w:rPr>
              <w:t xml:space="preserve"> with obvious links to current lesson content. </w:t>
            </w:r>
          </w:p>
          <w:p w:rsidR="00BA0049" w:rsidRPr="0086646B" w:rsidRDefault="00BA0049" w:rsidP="00BA0049">
            <w:pPr>
              <w:rPr>
                <w:sz w:val="24"/>
                <w:szCs w:val="24"/>
              </w:rPr>
            </w:pPr>
          </w:p>
          <w:p w:rsidR="00BA0049" w:rsidRPr="0086646B" w:rsidRDefault="00BA0049" w:rsidP="00BA0049">
            <w:pPr>
              <w:rPr>
                <w:sz w:val="24"/>
                <w:szCs w:val="24"/>
              </w:rPr>
            </w:pPr>
          </w:p>
          <w:p w:rsidR="00BA0049" w:rsidRPr="0086646B" w:rsidRDefault="00BA0049" w:rsidP="00BA0049">
            <w:pPr>
              <w:rPr>
                <w:sz w:val="24"/>
                <w:szCs w:val="24"/>
              </w:rPr>
            </w:pPr>
          </w:p>
          <w:p w:rsidR="00BA0049" w:rsidRPr="0086646B" w:rsidRDefault="00BA0049" w:rsidP="00BA0049">
            <w:pPr>
              <w:rPr>
                <w:sz w:val="24"/>
                <w:szCs w:val="24"/>
              </w:rPr>
            </w:pPr>
          </w:p>
        </w:tc>
      </w:tr>
    </w:tbl>
    <w:p w:rsidR="0053377E" w:rsidRPr="0086646B" w:rsidRDefault="0053377E">
      <w:pPr>
        <w:rPr>
          <w:sz w:val="24"/>
          <w:szCs w:val="24"/>
        </w:rPr>
      </w:pPr>
    </w:p>
    <w:p w:rsidR="000D4A5E" w:rsidRPr="0086646B" w:rsidRDefault="000D4A5E">
      <w:pPr>
        <w:rPr>
          <w:sz w:val="24"/>
          <w:szCs w:val="24"/>
        </w:rPr>
      </w:pPr>
    </w:p>
    <w:sectPr w:rsidR="000D4A5E" w:rsidRPr="0086646B" w:rsidSect="003667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AC9"/>
    <w:multiLevelType w:val="hybridMultilevel"/>
    <w:tmpl w:val="0284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01342"/>
    <w:multiLevelType w:val="hybridMultilevel"/>
    <w:tmpl w:val="950ED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C2F747C"/>
    <w:multiLevelType w:val="hybridMultilevel"/>
    <w:tmpl w:val="5E8E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F500D6"/>
    <w:multiLevelType w:val="hybridMultilevel"/>
    <w:tmpl w:val="A62E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4327B"/>
    <w:multiLevelType w:val="hybridMultilevel"/>
    <w:tmpl w:val="778C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E13D7"/>
    <w:multiLevelType w:val="hybridMultilevel"/>
    <w:tmpl w:val="27068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CD378F"/>
    <w:multiLevelType w:val="hybridMultilevel"/>
    <w:tmpl w:val="EC3A1660"/>
    <w:lvl w:ilvl="0" w:tplc="8CE6DDB4">
      <w:numFmt w:val="bullet"/>
      <w:lvlText w:val="-"/>
      <w:lvlJc w:val="left"/>
      <w:pPr>
        <w:ind w:left="720" w:hanging="360"/>
      </w:pPr>
      <w:rPr>
        <w:rFonts w:ascii="Calibri" w:eastAsiaTheme="minorHAnsi" w:hAnsi="Calibri"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EB75AB"/>
    <w:multiLevelType w:val="hybridMultilevel"/>
    <w:tmpl w:val="FB36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4"/>
  </w:num>
  <w:num w:numId="7">
    <w:abstractNumId w:val="5"/>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377E"/>
    <w:rsid w:val="000375B2"/>
    <w:rsid w:val="00063AD1"/>
    <w:rsid w:val="000D4A5E"/>
    <w:rsid w:val="001042C2"/>
    <w:rsid w:val="00121280"/>
    <w:rsid w:val="001937EA"/>
    <w:rsid w:val="001E1FEF"/>
    <w:rsid w:val="00281465"/>
    <w:rsid w:val="0028347A"/>
    <w:rsid w:val="002D2EED"/>
    <w:rsid w:val="0034508C"/>
    <w:rsid w:val="00361AAB"/>
    <w:rsid w:val="0036676C"/>
    <w:rsid w:val="003E2549"/>
    <w:rsid w:val="003F730A"/>
    <w:rsid w:val="004E4AAD"/>
    <w:rsid w:val="0053377E"/>
    <w:rsid w:val="005436F8"/>
    <w:rsid w:val="005962C0"/>
    <w:rsid w:val="005D459D"/>
    <w:rsid w:val="005F3676"/>
    <w:rsid w:val="00686C66"/>
    <w:rsid w:val="00690E12"/>
    <w:rsid w:val="0086445B"/>
    <w:rsid w:val="0086646B"/>
    <w:rsid w:val="00957C2D"/>
    <w:rsid w:val="00BA0049"/>
    <w:rsid w:val="00BB4B62"/>
    <w:rsid w:val="00C80FF0"/>
    <w:rsid w:val="00C975D0"/>
    <w:rsid w:val="00CC0040"/>
    <w:rsid w:val="00D34CDA"/>
    <w:rsid w:val="00DB6A8F"/>
    <w:rsid w:val="00DF3A19"/>
    <w:rsid w:val="00E6156C"/>
    <w:rsid w:val="00ED0187"/>
    <w:rsid w:val="00ED30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377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14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College</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rakers</dc:creator>
  <cp:keywords/>
  <dc:description/>
  <cp:lastModifiedBy>Trautnee</cp:lastModifiedBy>
  <cp:revision>10</cp:revision>
  <cp:lastPrinted>2015-09-30T10:17:00Z</cp:lastPrinted>
  <dcterms:created xsi:type="dcterms:W3CDTF">2015-09-18T09:50:00Z</dcterms:created>
  <dcterms:modified xsi:type="dcterms:W3CDTF">2015-10-07T19:04:00Z</dcterms:modified>
</cp:coreProperties>
</file>