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51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2380"/>
        <w:gridCol w:w="3100"/>
        <w:gridCol w:w="3200"/>
      </w:tblGrid>
      <w:tr w:rsidR="00143F61" w:rsidRPr="00143F61" w:rsidTr="009D597C">
        <w:trPr>
          <w:trHeight w:val="315"/>
        </w:trPr>
        <w:tc>
          <w:tcPr>
            <w:tcW w:w="60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APPLICABLE</w:t>
            </w:r>
          </w:p>
        </w:tc>
      </w:tr>
      <w:tr w:rsidR="00143F61" w:rsidRPr="00143F61" w:rsidTr="009D597C">
        <w:trPr>
          <w:trHeight w:val="315"/>
        </w:trPr>
        <w:tc>
          <w:tcPr>
            <w:tcW w:w="60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 Taxable Income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Adjustments OR Preferences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AMTI AFFECTS</w:t>
            </w:r>
          </w:p>
        </w:tc>
      </w:tr>
      <w:tr w:rsidR="00143F61" w:rsidRPr="00143F61" w:rsidTr="009D597C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Line Item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97FC5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"I" OR "D" </w:t>
            </w:r>
          </w:p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"N"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"A" OR "P" OR "N"</w:t>
            </w:r>
          </w:p>
        </w:tc>
        <w:tc>
          <w:tcPr>
            <w:tcW w:w="3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3F61" w:rsidRPr="00143F61" w:rsidRDefault="00143F61" w:rsidP="0079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"P" OR  "N" OR "E"</w:t>
            </w: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ins. proceeds - CFO’s death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Revenue from sales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Key-person life ins. premium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Utilities cost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Employee benefits expenses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Intangible drilling costs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Mining exploration and development costs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income on qualified private activity tax-exempt bonds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paid on loan to purchase tax exempt bonds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Alternative Minimum NOL Deduction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Rental income received &amp; earned in 2013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Rental income received but not earned in 2013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Overhead cost - Expensed in 2013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Overhead cost - Expensed in 2012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61" w:rsidRPr="00143F61" w:rsidTr="00721279">
        <w:trPr>
          <w:trHeight w:val="315"/>
        </w:trPr>
        <w:tc>
          <w:tcPr>
            <w:tcW w:w="6009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Charitable contributions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143F61" w:rsidRPr="00143F61" w:rsidRDefault="00143F61" w:rsidP="0072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7E6D" w:rsidRPr="00DF0A62" w:rsidRDefault="00DF0A62" w:rsidP="00DF0A62">
      <w:pPr>
        <w:jc w:val="center"/>
        <w:rPr>
          <w:rFonts w:ascii="Times New Roman" w:hAnsi="Times New Roman" w:cs="Times New Roman"/>
          <w:b/>
          <w:sz w:val="36"/>
        </w:rPr>
      </w:pPr>
      <w:r w:rsidRPr="00DF0A62">
        <w:rPr>
          <w:rFonts w:ascii="Times New Roman" w:hAnsi="Times New Roman" w:cs="Times New Roman"/>
          <w:b/>
          <w:sz w:val="36"/>
        </w:rPr>
        <w:t>CT 2 – ACT 400</w:t>
      </w:r>
    </w:p>
    <w:sectPr w:rsidR="008F7E6D" w:rsidRPr="00DF0A62" w:rsidSect="00143F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61"/>
    <w:rsid w:val="00143F61"/>
    <w:rsid w:val="003A2B11"/>
    <w:rsid w:val="00721279"/>
    <w:rsid w:val="00797FC5"/>
    <w:rsid w:val="008F7E6D"/>
    <w:rsid w:val="009D597C"/>
    <w:rsid w:val="00DF0A62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2013-12-23T03:23:00Z</cp:lastPrinted>
  <dcterms:created xsi:type="dcterms:W3CDTF">2013-12-23T03:16:00Z</dcterms:created>
  <dcterms:modified xsi:type="dcterms:W3CDTF">2013-12-23T03:50:00Z</dcterms:modified>
</cp:coreProperties>
</file>