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32" w:rsidRPr="006D2432" w:rsidRDefault="006F3D3F" w:rsidP="006D2432">
      <w:pPr>
        <w:jc w:val="left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Week 5 Final Exam</w:t>
      </w:r>
    </w:p>
    <w:p w:rsidR="006D2432" w:rsidRDefault="006D2432" w:rsidP="006D2432">
      <w:pPr>
        <w:jc w:val="left"/>
        <w:rPr>
          <w:rFonts w:cs="Arial"/>
        </w:rPr>
      </w:pPr>
    </w:p>
    <w:p w:rsidR="0092042D" w:rsidRPr="00647546" w:rsidRDefault="0092042D" w:rsidP="0092042D">
      <w:pPr>
        <w:pStyle w:val="ListParagraph"/>
        <w:numPr>
          <w:ilvl w:val="0"/>
          <w:numId w:val="15"/>
        </w:numPr>
        <w:jc w:val="left"/>
        <w:rPr>
          <w:rFonts w:cs="Arial"/>
        </w:rPr>
      </w:pPr>
      <w:r w:rsidRPr="00647546">
        <w:rPr>
          <w:rFonts w:cs="Arial"/>
        </w:rPr>
        <w:t>The stages that an individual goes through based on stages in the family and financial needs is called the</w:t>
      </w:r>
    </w:p>
    <w:p w:rsidR="0092042D" w:rsidRDefault="0092042D" w:rsidP="0092042D">
      <w:pPr>
        <w:jc w:val="left"/>
        <w:rPr>
          <w:rFonts w:cs="Arial"/>
        </w:rPr>
      </w:pPr>
    </w:p>
    <w:p w:rsidR="0092042D" w:rsidRDefault="0092042D" w:rsidP="0092042D">
      <w:pPr>
        <w:jc w:val="left"/>
        <w:rPr>
          <w:rFonts w:cs="Arial"/>
        </w:rPr>
      </w:pPr>
    </w:p>
    <w:p w:rsidR="0092042D" w:rsidRPr="00556EC6" w:rsidRDefault="0092042D" w:rsidP="0092042D">
      <w:pPr>
        <w:pStyle w:val="ListParagraph"/>
        <w:numPr>
          <w:ilvl w:val="0"/>
          <w:numId w:val="14"/>
        </w:numPr>
        <w:jc w:val="left"/>
        <w:rPr>
          <w:rFonts w:cs="Arial"/>
        </w:rPr>
      </w:pPr>
      <w:r w:rsidRPr="00556EC6">
        <w:rPr>
          <w:rFonts w:cs="Arial"/>
        </w:rPr>
        <w:t>Financial planning process</w:t>
      </w:r>
    </w:p>
    <w:p w:rsidR="0092042D" w:rsidRPr="00556EC6" w:rsidRDefault="0092042D" w:rsidP="0092042D">
      <w:pPr>
        <w:pStyle w:val="ListParagraph"/>
        <w:numPr>
          <w:ilvl w:val="0"/>
          <w:numId w:val="14"/>
        </w:numPr>
        <w:jc w:val="left"/>
        <w:rPr>
          <w:rFonts w:cs="Arial"/>
        </w:rPr>
      </w:pPr>
      <w:r w:rsidRPr="00556EC6">
        <w:rPr>
          <w:rFonts w:cs="Arial"/>
        </w:rPr>
        <w:t>Budgeting procedure</w:t>
      </w:r>
    </w:p>
    <w:p w:rsidR="0092042D" w:rsidRPr="00750BCE" w:rsidRDefault="0092042D" w:rsidP="0092042D">
      <w:pPr>
        <w:pStyle w:val="ListParagraph"/>
        <w:numPr>
          <w:ilvl w:val="0"/>
          <w:numId w:val="14"/>
        </w:numPr>
        <w:jc w:val="left"/>
        <w:rPr>
          <w:rFonts w:cs="Arial"/>
          <w:color w:val="FF0000"/>
        </w:rPr>
      </w:pPr>
      <w:r w:rsidRPr="00556EC6">
        <w:rPr>
          <w:rFonts w:cs="Arial"/>
        </w:rPr>
        <w:t xml:space="preserve">Adult life cycle </w:t>
      </w:r>
    </w:p>
    <w:p w:rsidR="0092042D" w:rsidRPr="00556EC6" w:rsidRDefault="0092042D" w:rsidP="0092042D">
      <w:pPr>
        <w:pStyle w:val="ListParagraph"/>
        <w:numPr>
          <w:ilvl w:val="0"/>
          <w:numId w:val="14"/>
        </w:numPr>
        <w:jc w:val="left"/>
        <w:rPr>
          <w:rFonts w:cs="Arial"/>
        </w:rPr>
      </w:pPr>
      <w:r w:rsidRPr="00556EC6">
        <w:rPr>
          <w:rFonts w:cs="Arial"/>
        </w:rPr>
        <w:t>Personal economic cycle</w:t>
      </w:r>
    </w:p>
    <w:p w:rsidR="006D2432" w:rsidRPr="00750BCE" w:rsidRDefault="006D2432" w:rsidP="006D2432">
      <w:pPr>
        <w:jc w:val="left"/>
        <w:rPr>
          <w:rFonts w:cs="Arial"/>
        </w:rPr>
      </w:pPr>
    </w:p>
    <w:p w:rsidR="0092042D" w:rsidRPr="00193A00" w:rsidRDefault="0092042D" w:rsidP="0092042D">
      <w:pPr>
        <w:pStyle w:val="ListParagraph"/>
        <w:numPr>
          <w:ilvl w:val="0"/>
          <w:numId w:val="15"/>
        </w:numPr>
        <w:jc w:val="left"/>
        <w:rPr>
          <w:rFonts w:cs="Arial"/>
        </w:rPr>
      </w:pPr>
      <w:r w:rsidRPr="00193A00">
        <w:rPr>
          <w:rFonts w:cs="Arial"/>
        </w:rPr>
        <w:t>The Rule of 72 is</w:t>
      </w:r>
    </w:p>
    <w:p w:rsidR="0092042D" w:rsidRPr="00B01081" w:rsidRDefault="0092042D" w:rsidP="0092042D">
      <w:pPr>
        <w:jc w:val="left"/>
        <w:rPr>
          <w:rFonts w:cs="Arial"/>
        </w:rPr>
      </w:pPr>
    </w:p>
    <w:p w:rsidR="0092042D" w:rsidRDefault="0092042D" w:rsidP="0092042D">
      <w:pPr>
        <w:pStyle w:val="ListParagraph"/>
        <w:numPr>
          <w:ilvl w:val="0"/>
          <w:numId w:val="16"/>
        </w:numPr>
        <w:jc w:val="left"/>
        <w:rPr>
          <w:rFonts w:cs="Arial"/>
        </w:rPr>
      </w:pPr>
      <w:r>
        <w:rPr>
          <w:rFonts w:cs="Arial"/>
        </w:rPr>
        <w:t xml:space="preserve"> A tool to determine the number of years until retirement for an employee</w:t>
      </w:r>
    </w:p>
    <w:p w:rsidR="0092042D" w:rsidRDefault="0092042D" w:rsidP="0092042D">
      <w:pPr>
        <w:pStyle w:val="ListParagraph"/>
        <w:numPr>
          <w:ilvl w:val="0"/>
          <w:numId w:val="16"/>
        </w:numPr>
        <w:jc w:val="left"/>
        <w:rPr>
          <w:rFonts w:cs="Arial"/>
        </w:rPr>
      </w:pPr>
      <w:r>
        <w:rPr>
          <w:rFonts w:cs="Arial"/>
        </w:rPr>
        <w:t xml:space="preserve">Used to estimate how long it takes for prices to double using a given annual inflation rate </w:t>
      </w:r>
    </w:p>
    <w:p w:rsidR="0092042D" w:rsidRDefault="0092042D" w:rsidP="0092042D">
      <w:pPr>
        <w:pStyle w:val="ListParagraph"/>
        <w:numPr>
          <w:ilvl w:val="0"/>
          <w:numId w:val="16"/>
        </w:numPr>
        <w:jc w:val="left"/>
        <w:rPr>
          <w:rFonts w:cs="Arial"/>
        </w:rPr>
      </w:pPr>
      <w:r>
        <w:rPr>
          <w:rFonts w:cs="Arial"/>
        </w:rPr>
        <w:t>The legal code for requiring companies to provide a match on retirement savings</w:t>
      </w:r>
    </w:p>
    <w:p w:rsidR="0092042D" w:rsidRDefault="0092042D" w:rsidP="0092042D">
      <w:pPr>
        <w:pStyle w:val="ListParagraph"/>
        <w:numPr>
          <w:ilvl w:val="0"/>
          <w:numId w:val="16"/>
        </w:numPr>
        <w:jc w:val="left"/>
        <w:rPr>
          <w:rFonts w:cs="Arial"/>
        </w:rPr>
      </w:pPr>
      <w:r>
        <w:rPr>
          <w:rFonts w:cs="Arial"/>
        </w:rPr>
        <w:t>Used to calculate interest rates for savings</w:t>
      </w:r>
    </w:p>
    <w:p w:rsidR="0092042D" w:rsidRPr="00B01081" w:rsidRDefault="0092042D" w:rsidP="0092042D">
      <w:pPr>
        <w:jc w:val="left"/>
        <w:rPr>
          <w:rFonts w:cs="Arial"/>
        </w:rPr>
      </w:pPr>
    </w:p>
    <w:p w:rsidR="006D2432" w:rsidRPr="00D37C4B" w:rsidRDefault="006D2432" w:rsidP="006D2432">
      <w:pPr>
        <w:jc w:val="left"/>
        <w:rPr>
          <w:rFonts w:cs="Arial"/>
        </w:rPr>
      </w:pPr>
    </w:p>
    <w:p w:rsidR="0092042D" w:rsidRPr="0092042D" w:rsidRDefault="0092042D" w:rsidP="0092042D">
      <w:pPr>
        <w:pStyle w:val="ListParagraph"/>
        <w:numPr>
          <w:ilvl w:val="0"/>
          <w:numId w:val="15"/>
        </w:numPr>
        <w:jc w:val="left"/>
        <w:rPr>
          <w:rFonts w:cs="Arial"/>
        </w:rPr>
      </w:pPr>
      <w:r w:rsidRPr="0092042D">
        <w:rPr>
          <w:rFonts w:cs="Arial"/>
        </w:rPr>
        <w:t>Which of the following is NOT one of the Five C’s of credit?</w:t>
      </w:r>
    </w:p>
    <w:p w:rsidR="0092042D" w:rsidRPr="00D37C4B" w:rsidRDefault="0092042D" w:rsidP="0092042D">
      <w:pPr>
        <w:jc w:val="left"/>
        <w:rPr>
          <w:rFonts w:cs="Arial"/>
        </w:rPr>
      </w:pPr>
    </w:p>
    <w:p w:rsidR="0092042D" w:rsidRPr="00D37C4B" w:rsidRDefault="0092042D" w:rsidP="0092042D">
      <w:pPr>
        <w:pStyle w:val="ListParagraph"/>
        <w:numPr>
          <w:ilvl w:val="0"/>
          <w:numId w:val="19"/>
        </w:numPr>
        <w:jc w:val="left"/>
        <w:rPr>
          <w:rFonts w:cs="Arial"/>
        </w:rPr>
      </w:pPr>
      <w:r w:rsidRPr="00D37C4B">
        <w:rPr>
          <w:rFonts w:cs="Arial"/>
        </w:rPr>
        <w:t>Capacity</w:t>
      </w:r>
    </w:p>
    <w:p w:rsidR="0092042D" w:rsidRPr="00D37C4B" w:rsidRDefault="0092042D" w:rsidP="0092042D">
      <w:pPr>
        <w:pStyle w:val="ListParagraph"/>
        <w:numPr>
          <w:ilvl w:val="0"/>
          <w:numId w:val="19"/>
        </w:numPr>
        <w:jc w:val="left"/>
        <w:rPr>
          <w:rFonts w:cs="Arial"/>
        </w:rPr>
      </w:pPr>
      <w:r w:rsidRPr="00D37C4B">
        <w:rPr>
          <w:rFonts w:cs="Arial"/>
        </w:rPr>
        <w:t>Collateral</w:t>
      </w:r>
    </w:p>
    <w:p w:rsidR="0092042D" w:rsidRDefault="0092042D" w:rsidP="006D2432">
      <w:pPr>
        <w:pStyle w:val="ListParagraph"/>
        <w:numPr>
          <w:ilvl w:val="0"/>
          <w:numId w:val="19"/>
        </w:numPr>
        <w:jc w:val="left"/>
        <w:rPr>
          <w:rFonts w:cs="Arial"/>
        </w:rPr>
      </w:pPr>
      <w:r w:rsidRPr="0092042D">
        <w:rPr>
          <w:rFonts w:cs="Arial"/>
        </w:rPr>
        <w:t>Conditions</w:t>
      </w:r>
    </w:p>
    <w:p w:rsidR="00930CBD" w:rsidRPr="0092042D" w:rsidRDefault="0092042D" w:rsidP="006D2432">
      <w:pPr>
        <w:pStyle w:val="ListParagraph"/>
        <w:numPr>
          <w:ilvl w:val="0"/>
          <w:numId w:val="19"/>
        </w:numPr>
        <w:jc w:val="left"/>
        <w:rPr>
          <w:rFonts w:cs="Arial"/>
        </w:rPr>
      </w:pPr>
      <w:r w:rsidRPr="0092042D">
        <w:rPr>
          <w:rFonts w:cs="Arial"/>
        </w:rPr>
        <w:t xml:space="preserve">Credit </w:t>
      </w:r>
    </w:p>
    <w:p w:rsidR="0092042D" w:rsidRPr="0092042D" w:rsidRDefault="0092042D" w:rsidP="0092042D">
      <w:pPr>
        <w:pStyle w:val="ListParagraph"/>
        <w:ind w:left="630"/>
        <w:jc w:val="left"/>
        <w:rPr>
          <w:rFonts w:cs="Arial"/>
        </w:rPr>
      </w:pPr>
    </w:p>
    <w:p w:rsidR="0092042D" w:rsidRPr="00807730" w:rsidRDefault="0092042D" w:rsidP="0092042D">
      <w:pPr>
        <w:pStyle w:val="ListParagraph"/>
        <w:numPr>
          <w:ilvl w:val="0"/>
          <w:numId w:val="20"/>
        </w:numPr>
        <w:tabs>
          <w:tab w:val="left" w:pos="90"/>
        </w:tabs>
        <w:jc w:val="left"/>
        <w:rPr>
          <w:rFonts w:cs="Arial"/>
        </w:rPr>
      </w:pPr>
      <w:r w:rsidRPr="00807730">
        <w:rPr>
          <w:rFonts w:cs="Arial"/>
        </w:rPr>
        <w:t>Which site provides a free credit report from each of the three national credit reporting companies?</w:t>
      </w:r>
    </w:p>
    <w:p w:rsidR="0092042D" w:rsidRPr="00807730" w:rsidRDefault="0092042D" w:rsidP="0092042D">
      <w:pPr>
        <w:pStyle w:val="ListParagraph"/>
        <w:ind w:left="630"/>
        <w:jc w:val="left"/>
        <w:rPr>
          <w:rFonts w:cs="Arial"/>
        </w:rPr>
      </w:pPr>
    </w:p>
    <w:p w:rsidR="0092042D" w:rsidRDefault="0076244B" w:rsidP="0092042D">
      <w:pPr>
        <w:pStyle w:val="ListParagraph"/>
        <w:numPr>
          <w:ilvl w:val="0"/>
          <w:numId w:val="21"/>
        </w:numPr>
        <w:jc w:val="left"/>
        <w:rPr>
          <w:rFonts w:cs="Arial"/>
        </w:rPr>
      </w:pPr>
      <w:hyperlink r:id="rId6" w:history="1">
        <w:r w:rsidR="0092042D" w:rsidRPr="00750BCE">
          <w:t>www.freecreditreport.com</w:t>
        </w:r>
      </w:hyperlink>
    </w:p>
    <w:p w:rsidR="0092042D" w:rsidRPr="0092042D" w:rsidRDefault="0076244B" w:rsidP="0092042D">
      <w:pPr>
        <w:pStyle w:val="ListParagraph"/>
        <w:numPr>
          <w:ilvl w:val="0"/>
          <w:numId w:val="21"/>
        </w:numPr>
        <w:jc w:val="left"/>
        <w:rPr>
          <w:rFonts w:cs="Arial"/>
        </w:rPr>
      </w:pPr>
      <w:hyperlink r:id="rId7" w:history="1">
        <w:r w:rsidR="0092042D" w:rsidRPr="0092042D">
          <w:t>www.annualcreditreport.com</w:t>
        </w:r>
      </w:hyperlink>
    </w:p>
    <w:p w:rsidR="0092042D" w:rsidRPr="00750BCE" w:rsidRDefault="0076244B" w:rsidP="0092042D">
      <w:pPr>
        <w:pStyle w:val="ListParagraph"/>
        <w:numPr>
          <w:ilvl w:val="0"/>
          <w:numId w:val="21"/>
        </w:numPr>
        <w:jc w:val="left"/>
      </w:pPr>
      <w:hyperlink r:id="rId8" w:history="1">
        <w:r w:rsidR="0092042D" w:rsidRPr="00750BCE">
          <w:t>www.creditreports.com</w:t>
        </w:r>
      </w:hyperlink>
    </w:p>
    <w:p w:rsidR="0092042D" w:rsidRPr="00D37C4B" w:rsidRDefault="0076244B" w:rsidP="0092042D">
      <w:pPr>
        <w:pStyle w:val="ListParagraph"/>
        <w:numPr>
          <w:ilvl w:val="0"/>
          <w:numId w:val="21"/>
        </w:numPr>
        <w:jc w:val="left"/>
        <w:rPr>
          <w:rFonts w:cs="Arial"/>
        </w:rPr>
      </w:pPr>
      <w:hyperlink r:id="rId9" w:history="1">
        <w:r w:rsidR="0092042D" w:rsidRPr="00750BCE">
          <w:t>www.freecreditscore.com</w:t>
        </w:r>
      </w:hyperlink>
    </w:p>
    <w:p w:rsidR="0092042D" w:rsidRPr="00D37C4B" w:rsidRDefault="0092042D" w:rsidP="0092042D">
      <w:pPr>
        <w:jc w:val="left"/>
        <w:rPr>
          <w:rFonts w:cs="Arial"/>
        </w:rPr>
      </w:pPr>
    </w:p>
    <w:p w:rsidR="006D2432" w:rsidRPr="00750EC3" w:rsidRDefault="006D2432" w:rsidP="00750EC3">
      <w:pPr>
        <w:pStyle w:val="ListParagraph"/>
        <w:numPr>
          <w:ilvl w:val="0"/>
          <w:numId w:val="20"/>
        </w:numPr>
        <w:jc w:val="left"/>
        <w:rPr>
          <w:rFonts w:cs="Arial"/>
        </w:rPr>
      </w:pPr>
      <w:r w:rsidRPr="00750EC3">
        <w:rPr>
          <w:rFonts w:cs="Arial"/>
        </w:rPr>
        <w:t>Which of the following is not correct about renter’s insurance?</w:t>
      </w:r>
    </w:p>
    <w:p w:rsidR="006D2432" w:rsidRPr="00D37C4B" w:rsidRDefault="006D2432" w:rsidP="006D2432">
      <w:pPr>
        <w:jc w:val="left"/>
        <w:rPr>
          <w:rFonts w:cs="Arial"/>
        </w:rPr>
      </w:pPr>
    </w:p>
    <w:p w:rsidR="006D2432" w:rsidRPr="001827EE" w:rsidRDefault="006D2432" w:rsidP="006D2432">
      <w:pPr>
        <w:pStyle w:val="ListParagraph"/>
        <w:numPr>
          <w:ilvl w:val="0"/>
          <w:numId w:val="5"/>
        </w:numPr>
        <w:jc w:val="left"/>
        <w:rPr>
          <w:rFonts w:cs="Arial"/>
        </w:rPr>
      </w:pPr>
      <w:r w:rsidRPr="001827EE">
        <w:rPr>
          <w:rFonts w:cs="Arial"/>
        </w:rPr>
        <w:t>The broad form covers personal property against perils specified in the policy</w:t>
      </w:r>
      <w:r>
        <w:rPr>
          <w:rFonts w:cs="Arial"/>
        </w:rPr>
        <w:t>.</w:t>
      </w:r>
    </w:p>
    <w:p w:rsidR="006D2432" w:rsidRPr="001827EE" w:rsidRDefault="006D2432" w:rsidP="006D2432">
      <w:pPr>
        <w:pStyle w:val="ListParagraph"/>
        <w:numPr>
          <w:ilvl w:val="0"/>
          <w:numId w:val="5"/>
        </w:numPr>
        <w:jc w:val="left"/>
        <w:rPr>
          <w:rFonts w:cs="Arial"/>
        </w:rPr>
      </w:pPr>
      <w:r w:rsidRPr="001827EE">
        <w:rPr>
          <w:rFonts w:cs="Arial"/>
        </w:rPr>
        <w:t>Renter’s insurance covers the building and other structures on the site</w:t>
      </w:r>
      <w:r>
        <w:rPr>
          <w:rFonts w:cs="Arial"/>
        </w:rPr>
        <w:t>.</w:t>
      </w:r>
      <w:r w:rsidRPr="001827EE">
        <w:rPr>
          <w:rFonts w:cs="Arial"/>
        </w:rPr>
        <w:t xml:space="preserve"> </w:t>
      </w:r>
    </w:p>
    <w:p w:rsidR="006D2432" w:rsidRPr="001827EE" w:rsidRDefault="006D2432" w:rsidP="006D2432">
      <w:pPr>
        <w:pStyle w:val="ListParagraph"/>
        <w:numPr>
          <w:ilvl w:val="0"/>
          <w:numId w:val="5"/>
        </w:numPr>
        <w:jc w:val="left"/>
        <w:rPr>
          <w:rFonts w:cs="Arial"/>
        </w:rPr>
      </w:pPr>
      <w:r w:rsidRPr="001827EE">
        <w:rPr>
          <w:rFonts w:cs="Arial"/>
        </w:rPr>
        <w:t>Typical coverage pays only the actual cash value of one’s losses</w:t>
      </w:r>
      <w:r>
        <w:rPr>
          <w:rFonts w:cs="Arial"/>
        </w:rPr>
        <w:t>.</w:t>
      </w:r>
    </w:p>
    <w:p w:rsidR="006D2432" w:rsidRPr="001827EE" w:rsidRDefault="006D2432" w:rsidP="006D2432">
      <w:pPr>
        <w:pStyle w:val="ListParagraph"/>
        <w:numPr>
          <w:ilvl w:val="0"/>
          <w:numId w:val="5"/>
        </w:numPr>
        <w:jc w:val="left"/>
        <w:rPr>
          <w:rFonts w:cs="Arial"/>
        </w:rPr>
      </w:pPr>
      <w:r w:rsidRPr="001827EE">
        <w:rPr>
          <w:rFonts w:cs="Arial"/>
        </w:rPr>
        <w:t>Renter’s insurance includes personal property protection, additional living expenses, and personal liability</w:t>
      </w:r>
      <w:r>
        <w:rPr>
          <w:rFonts w:cs="Arial"/>
        </w:rPr>
        <w:t>.</w:t>
      </w:r>
    </w:p>
    <w:p w:rsidR="006D2432" w:rsidRPr="00D37C4B" w:rsidRDefault="006D2432" w:rsidP="006D2432">
      <w:pPr>
        <w:jc w:val="left"/>
        <w:rPr>
          <w:rFonts w:cs="Arial"/>
        </w:rPr>
      </w:pPr>
    </w:p>
    <w:p w:rsidR="00750EC3" w:rsidRPr="00750EC3" w:rsidRDefault="00750EC3" w:rsidP="00750EC3">
      <w:pPr>
        <w:pStyle w:val="ListParagraph"/>
        <w:numPr>
          <w:ilvl w:val="0"/>
          <w:numId w:val="20"/>
        </w:numPr>
        <w:jc w:val="left"/>
        <w:rPr>
          <w:rFonts w:cs="Arial"/>
        </w:rPr>
      </w:pPr>
      <w:r w:rsidRPr="00750EC3">
        <w:rPr>
          <w:rFonts w:cs="Arial"/>
        </w:rPr>
        <w:t>Many think that perhaps the greatest disadvantage of using credit is</w:t>
      </w:r>
    </w:p>
    <w:p w:rsidR="00750EC3" w:rsidRPr="00D37C4B" w:rsidRDefault="00750EC3" w:rsidP="00750EC3">
      <w:pPr>
        <w:jc w:val="left"/>
        <w:rPr>
          <w:rFonts w:cs="Arial"/>
        </w:rPr>
      </w:pPr>
    </w:p>
    <w:p w:rsidR="00750EC3" w:rsidRPr="00750BCE" w:rsidRDefault="00750EC3" w:rsidP="00750EC3">
      <w:pPr>
        <w:pStyle w:val="ListParagraph"/>
        <w:numPr>
          <w:ilvl w:val="0"/>
          <w:numId w:val="22"/>
        </w:numPr>
        <w:jc w:val="left"/>
        <w:rPr>
          <w:rFonts w:cs="Arial"/>
          <w:color w:val="FF0000"/>
        </w:rPr>
      </w:pPr>
      <w:r w:rsidRPr="00D37C4B">
        <w:rPr>
          <w:rFonts w:cs="Arial"/>
        </w:rPr>
        <w:t xml:space="preserve">The temptation to overspend </w:t>
      </w:r>
    </w:p>
    <w:p w:rsidR="00750EC3" w:rsidRPr="00D37C4B" w:rsidRDefault="00750EC3" w:rsidP="00750EC3">
      <w:pPr>
        <w:pStyle w:val="ListParagraph"/>
        <w:numPr>
          <w:ilvl w:val="0"/>
          <w:numId w:val="22"/>
        </w:numPr>
        <w:jc w:val="left"/>
        <w:rPr>
          <w:rFonts w:cs="Arial"/>
        </w:rPr>
      </w:pPr>
      <w:r w:rsidRPr="00D37C4B">
        <w:rPr>
          <w:rFonts w:cs="Arial"/>
        </w:rPr>
        <w:t>The convenience offered instead of using cash</w:t>
      </w:r>
    </w:p>
    <w:p w:rsidR="00750EC3" w:rsidRPr="00D37C4B" w:rsidRDefault="00750EC3" w:rsidP="00750EC3">
      <w:pPr>
        <w:pStyle w:val="ListParagraph"/>
        <w:numPr>
          <w:ilvl w:val="0"/>
          <w:numId w:val="22"/>
        </w:numPr>
        <w:jc w:val="left"/>
        <w:rPr>
          <w:rFonts w:cs="Arial"/>
        </w:rPr>
      </w:pPr>
      <w:r w:rsidRPr="00D37C4B">
        <w:rPr>
          <w:rFonts w:cs="Arial"/>
        </w:rPr>
        <w:t>The float from using credit</w:t>
      </w:r>
    </w:p>
    <w:p w:rsidR="00750EC3" w:rsidRPr="00D37C4B" w:rsidRDefault="00750EC3" w:rsidP="00750EC3">
      <w:pPr>
        <w:pStyle w:val="ListParagraph"/>
        <w:numPr>
          <w:ilvl w:val="0"/>
          <w:numId w:val="22"/>
        </w:numPr>
        <w:jc w:val="left"/>
        <w:rPr>
          <w:rFonts w:cs="Arial"/>
        </w:rPr>
      </w:pPr>
      <w:r w:rsidRPr="00D37C4B">
        <w:rPr>
          <w:rFonts w:cs="Arial"/>
        </w:rPr>
        <w:t>The increase in total purchasing power</w:t>
      </w:r>
    </w:p>
    <w:p w:rsidR="00750EC3" w:rsidRPr="00D37C4B" w:rsidRDefault="00750EC3" w:rsidP="00750EC3">
      <w:pPr>
        <w:jc w:val="left"/>
        <w:rPr>
          <w:rFonts w:cs="Arial"/>
        </w:rPr>
      </w:pPr>
    </w:p>
    <w:p w:rsidR="006D2432" w:rsidRPr="00D37C4B" w:rsidRDefault="006D2432" w:rsidP="006D2432">
      <w:pPr>
        <w:jc w:val="left"/>
        <w:rPr>
          <w:rFonts w:cs="Arial"/>
        </w:rPr>
      </w:pPr>
    </w:p>
    <w:p w:rsidR="00C666C8" w:rsidRPr="004756C4" w:rsidRDefault="00C666C8" w:rsidP="00C666C8">
      <w:pPr>
        <w:pStyle w:val="ListParagraph"/>
        <w:numPr>
          <w:ilvl w:val="0"/>
          <w:numId w:val="20"/>
        </w:numPr>
        <w:jc w:val="left"/>
        <w:rPr>
          <w:rFonts w:cs="Arial"/>
        </w:rPr>
      </w:pPr>
      <w:r w:rsidRPr="004756C4">
        <w:rPr>
          <w:rFonts w:cs="Arial"/>
        </w:rPr>
        <w:t>Which of the following would be considered a safe investment?</w:t>
      </w:r>
    </w:p>
    <w:p w:rsidR="00C666C8" w:rsidRPr="00D37C4B" w:rsidRDefault="00C666C8" w:rsidP="00C666C8">
      <w:pPr>
        <w:jc w:val="left"/>
        <w:rPr>
          <w:rFonts w:cs="Arial"/>
        </w:rPr>
      </w:pPr>
    </w:p>
    <w:p w:rsidR="00C666C8" w:rsidRPr="00D37C4B" w:rsidRDefault="00C666C8" w:rsidP="00C666C8">
      <w:pPr>
        <w:pStyle w:val="ListParagraph"/>
        <w:numPr>
          <w:ilvl w:val="0"/>
          <w:numId w:val="24"/>
        </w:numPr>
        <w:jc w:val="left"/>
        <w:rPr>
          <w:rFonts w:cs="Arial"/>
        </w:rPr>
      </w:pPr>
      <w:r w:rsidRPr="00D37C4B">
        <w:rPr>
          <w:rFonts w:cs="Arial"/>
        </w:rPr>
        <w:t>Options</w:t>
      </w:r>
    </w:p>
    <w:p w:rsidR="00C666C8" w:rsidRPr="00D37C4B" w:rsidRDefault="00C666C8" w:rsidP="00C666C8">
      <w:pPr>
        <w:pStyle w:val="ListParagraph"/>
        <w:numPr>
          <w:ilvl w:val="0"/>
          <w:numId w:val="24"/>
        </w:numPr>
        <w:jc w:val="left"/>
        <w:rPr>
          <w:rFonts w:cs="Arial"/>
        </w:rPr>
      </w:pPr>
      <w:r w:rsidRPr="00D37C4B">
        <w:rPr>
          <w:rFonts w:cs="Arial"/>
        </w:rPr>
        <w:t>Collectibles</w:t>
      </w:r>
    </w:p>
    <w:p w:rsidR="00C666C8" w:rsidRDefault="00C666C8" w:rsidP="00C666C8">
      <w:pPr>
        <w:pStyle w:val="ListParagraph"/>
        <w:numPr>
          <w:ilvl w:val="0"/>
          <w:numId w:val="24"/>
        </w:numPr>
        <w:jc w:val="left"/>
        <w:rPr>
          <w:rFonts w:cs="Arial"/>
          <w:color w:val="FF0000"/>
        </w:rPr>
      </w:pPr>
      <w:r w:rsidRPr="00D37C4B">
        <w:rPr>
          <w:rFonts w:cs="Arial"/>
        </w:rPr>
        <w:t>Savings accounts</w:t>
      </w:r>
    </w:p>
    <w:p w:rsidR="00C666C8" w:rsidRPr="00C666C8" w:rsidRDefault="00C666C8" w:rsidP="00C666C8">
      <w:pPr>
        <w:pStyle w:val="ListParagraph"/>
        <w:numPr>
          <w:ilvl w:val="0"/>
          <w:numId w:val="24"/>
        </w:numPr>
        <w:jc w:val="left"/>
        <w:rPr>
          <w:rFonts w:cs="Arial"/>
          <w:color w:val="FF0000"/>
        </w:rPr>
      </w:pPr>
      <w:r w:rsidRPr="00C666C8">
        <w:rPr>
          <w:rFonts w:cs="Arial"/>
        </w:rPr>
        <w:t>Commodities</w:t>
      </w:r>
    </w:p>
    <w:p w:rsidR="00C666C8" w:rsidRPr="00C666C8" w:rsidRDefault="00C666C8" w:rsidP="00C666C8">
      <w:pPr>
        <w:pStyle w:val="ListParagraph"/>
        <w:ind w:left="630"/>
        <w:jc w:val="left"/>
        <w:rPr>
          <w:rFonts w:cs="Arial"/>
          <w:color w:val="FF0000"/>
        </w:rPr>
      </w:pPr>
      <w:r w:rsidRPr="00C666C8">
        <w:rPr>
          <w:rFonts w:cs="Arial"/>
        </w:rPr>
        <w:lastRenderedPageBreak/>
        <w:t xml:space="preserve"> </w:t>
      </w:r>
    </w:p>
    <w:p w:rsidR="00C666C8" w:rsidRPr="004756C4" w:rsidRDefault="00C666C8" w:rsidP="00C666C8">
      <w:pPr>
        <w:pStyle w:val="ListParagraph"/>
        <w:numPr>
          <w:ilvl w:val="0"/>
          <w:numId w:val="20"/>
        </w:numPr>
        <w:jc w:val="left"/>
        <w:rPr>
          <w:rFonts w:cs="Arial"/>
        </w:rPr>
      </w:pPr>
      <w:r w:rsidRPr="004756C4">
        <w:rPr>
          <w:rFonts w:cs="Arial"/>
        </w:rPr>
        <w:t>As people approach retirement, which of the following holds true for most?</w:t>
      </w:r>
    </w:p>
    <w:p w:rsidR="00C666C8" w:rsidRPr="00D37C4B" w:rsidRDefault="00C666C8" w:rsidP="00C666C8">
      <w:pPr>
        <w:jc w:val="left"/>
        <w:rPr>
          <w:rFonts w:cs="Arial"/>
        </w:rPr>
      </w:pPr>
    </w:p>
    <w:p w:rsidR="00C666C8" w:rsidRPr="00D37C4B" w:rsidRDefault="00C666C8" w:rsidP="00C666C8">
      <w:pPr>
        <w:pStyle w:val="ListParagraph"/>
        <w:numPr>
          <w:ilvl w:val="0"/>
          <w:numId w:val="26"/>
        </w:numPr>
        <w:jc w:val="left"/>
        <w:rPr>
          <w:rFonts w:cs="Arial"/>
        </w:rPr>
      </w:pPr>
      <w:r w:rsidRPr="00D37C4B">
        <w:rPr>
          <w:rFonts w:cs="Arial"/>
        </w:rPr>
        <w:t>Their choices of investments do not change</w:t>
      </w:r>
      <w:r>
        <w:rPr>
          <w:rFonts w:cs="Arial"/>
        </w:rPr>
        <w:t>.</w:t>
      </w:r>
    </w:p>
    <w:p w:rsidR="00C666C8" w:rsidRPr="00750BCE" w:rsidRDefault="00C666C8" w:rsidP="00C666C8">
      <w:pPr>
        <w:pStyle w:val="ListParagraph"/>
        <w:numPr>
          <w:ilvl w:val="0"/>
          <w:numId w:val="26"/>
        </w:numPr>
        <w:jc w:val="left"/>
        <w:rPr>
          <w:rFonts w:cs="Arial"/>
          <w:color w:val="FF0000"/>
        </w:rPr>
      </w:pPr>
      <w:r w:rsidRPr="00D37C4B">
        <w:rPr>
          <w:rFonts w:cs="Arial"/>
        </w:rPr>
        <w:t>They choose more conservative investments</w:t>
      </w:r>
      <w:r>
        <w:rPr>
          <w:rFonts w:cs="Arial"/>
        </w:rPr>
        <w:t>.</w:t>
      </w:r>
      <w:r w:rsidRPr="00D37C4B">
        <w:rPr>
          <w:rFonts w:cs="Arial"/>
        </w:rPr>
        <w:t xml:space="preserve"> </w:t>
      </w:r>
    </w:p>
    <w:p w:rsidR="00C666C8" w:rsidRPr="00D37C4B" w:rsidRDefault="00C666C8" w:rsidP="00C666C8">
      <w:pPr>
        <w:pStyle w:val="ListParagraph"/>
        <w:numPr>
          <w:ilvl w:val="0"/>
          <w:numId w:val="26"/>
        </w:numPr>
        <w:jc w:val="left"/>
        <w:rPr>
          <w:rFonts w:cs="Arial"/>
        </w:rPr>
      </w:pPr>
      <w:r w:rsidRPr="00D37C4B">
        <w:rPr>
          <w:rFonts w:cs="Arial"/>
        </w:rPr>
        <w:t>They choose more risky investments</w:t>
      </w:r>
      <w:r>
        <w:rPr>
          <w:rFonts w:cs="Arial"/>
        </w:rPr>
        <w:t>.</w:t>
      </w:r>
    </w:p>
    <w:p w:rsidR="00C666C8" w:rsidRPr="00D37C4B" w:rsidRDefault="00C666C8" w:rsidP="00C666C8">
      <w:pPr>
        <w:pStyle w:val="ListParagraph"/>
        <w:numPr>
          <w:ilvl w:val="0"/>
          <w:numId w:val="26"/>
        </w:numPr>
        <w:jc w:val="left"/>
        <w:rPr>
          <w:rFonts w:cs="Arial"/>
        </w:rPr>
      </w:pPr>
      <w:r w:rsidRPr="00D37C4B">
        <w:rPr>
          <w:rFonts w:cs="Arial"/>
        </w:rPr>
        <w:t>They move all their money into certificates of deposit</w:t>
      </w:r>
      <w:r>
        <w:rPr>
          <w:rFonts w:cs="Arial"/>
        </w:rPr>
        <w:t>.</w:t>
      </w:r>
    </w:p>
    <w:p w:rsidR="00C666C8" w:rsidRPr="00D37C4B" w:rsidRDefault="00C666C8" w:rsidP="00C666C8">
      <w:pPr>
        <w:jc w:val="left"/>
        <w:rPr>
          <w:rFonts w:cs="Arial"/>
        </w:rPr>
      </w:pPr>
    </w:p>
    <w:p w:rsidR="006D2432" w:rsidRPr="00930CBD" w:rsidRDefault="006D2432" w:rsidP="00750EC3">
      <w:pPr>
        <w:pStyle w:val="ListParagraph"/>
        <w:numPr>
          <w:ilvl w:val="0"/>
          <w:numId w:val="20"/>
        </w:numPr>
        <w:jc w:val="left"/>
        <w:rPr>
          <w:rFonts w:cs="Arial"/>
        </w:rPr>
      </w:pPr>
      <w:r w:rsidRPr="00930CBD">
        <w:rPr>
          <w:rFonts w:cs="Arial"/>
        </w:rPr>
        <w:t>Motor vehicle coverage typically includes all of the following except</w:t>
      </w:r>
    </w:p>
    <w:p w:rsidR="006D2432" w:rsidRPr="00D37C4B" w:rsidRDefault="006D2432" w:rsidP="006D2432">
      <w:pPr>
        <w:jc w:val="left"/>
        <w:rPr>
          <w:rFonts w:cs="Arial"/>
        </w:rPr>
      </w:pPr>
    </w:p>
    <w:p w:rsidR="006D2432" w:rsidRPr="00891A96" w:rsidRDefault="006D2432" w:rsidP="006D2432">
      <w:pPr>
        <w:pStyle w:val="ListParagraph"/>
        <w:numPr>
          <w:ilvl w:val="0"/>
          <w:numId w:val="8"/>
        </w:numPr>
        <w:jc w:val="left"/>
        <w:rPr>
          <w:rFonts w:cs="Arial"/>
        </w:rPr>
      </w:pPr>
      <w:r w:rsidRPr="00891A96">
        <w:rPr>
          <w:rFonts w:cs="Arial"/>
        </w:rPr>
        <w:t>Most legal expenses</w:t>
      </w:r>
    </w:p>
    <w:p w:rsidR="006D2432" w:rsidRPr="00891A96" w:rsidRDefault="006D2432" w:rsidP="006D2432">
      <w:pPr>
        <w:pStyle w:val="ListParagraph"/>
        <w:numPr>
          <w:ilvl w:val="0"/>
          <w:numId w:val="8"/>
        </w:numPr>
        <w:jc w:val="left"/>
        <w:rPr>
          <w:rFonts w:cs="Arial"/>
        </w:rPr>
      </w:pPr>
      <w:r w:rsidRPr="00891A96">
        <w:rPr>
          <w:rFonts w:cs="Arial"/>
        </w:rPr>
        <w:t>Bodily injury liability up to a specified level for all injured in an accident</w:t>
      </w:r>
    </w:p>
    <w:p w:rsidR="006D2432" w:rsidRPr="00891A96" w:rsidRDefault="006D2432" w:rsidP="006D2432">
      <w:pPr>
        <w:pStyle w:val="ListParagraph"/>
        <w:numPr>
          <w:ilvl w:val="0"/>
          <w:numId w:val="8"/>
        </w:numPr>
        <w:jc w:val="left"/>
        <w:rPr>
          <w:rFonts w:cs="Arial"/>
        </w:rPr>
      </w:pPr>
      <w:r w:rsidRPr="00891A96">
        <w:rPr>
          <w:rFonts w:cs="Arial"/>
        </w:rPr>
        <w:t>Medical payments up to the policy limit</w:t>
      </w:r>
    </w:p>
    <w:p w:rsidR="006D2432" w:rsidRPr="00891A96" w:rsidRDefault="006D2432" w:rsidP="006D2432">
      <w:pPr>
        <w:pStyle w:val="ListParagraph"/>
        <w:numPr>
          <w:ilvl w:val="0"/>
          <w:numId w:val="8"/>
        </w:numPr>
        <w:jc w:val="left"/>
        <w:rPr>
          <w:rFonts w:cs="Arial"/>
        </w:rPr>
      </w:pPr>
      <w:r w:rsidRPr="00891A96">
        <w:rPr>
          <w:rFonts w:cs="Arial"/>
        </w:rPr>
        <w:t xml:space="preserve">Bodily injury liability of all expenses, no matter the cost, for the most injured </w:t>
      </w:r>
    </w:p>
    <w:p w:rsidR="006D2432" w:rsidRPr="00D37C4B" w:rsidRDefault="006D2432" w:rsidP="006D2432">
      <w:pPr>
        <w:ind w:left="360"/>
        <w:jc w:val="left"/>
        <w:rPr>
          <w:rFonts w:cs="Arial"/>
        </w:rPr>
      </w:pPr>
    </w:p>
    <w:p w:rsidR="006D2432" w:rsidRPr="00930CBD" w:rsidRDefault="006D2432" w:rsidP="00750EC3">
      <w:pPr>
        <w:pStyle w:val="ListParagraph"/>
        <w:numPr>
          <w:ilvl w:val="0"/>
          <w:numId w:val="20"/>
        </w:numPr>
        <w:jc w:val="left"/>
        <w:rPr>
          <w:rFonts w:cs="Arial"/>
        </w:rPr>
      </w:pPr>
      <w:r w:rsidRPr="00930CBD">
        <w:rPr>
          <w:rFonts w:cs="Arial"/>
        </w:rPr>
        <w:t>Tim was driving his friend Nick to football practice. While driving, he was hit by a driver who had coverage of 100/300/50. Tim and Nick each suffered some physical injuries. Based on this information, which of the following is correct?</w:t>
      </w:r>
    </w:p>
    <w:p w:rsidR="006D2432" w:rsidRPr="00D37C4B" w:rsidRDefault="006D2432" w:rsidP="006D2432">
      <w:pPr>
        <w:jc w:val="left"/>
        <w:rPr>
          <w:rFonts w:cs="Arial"/>
        </w:rPr>
      </w:pPr>
    </w:p>
    <w:p w:rsidR="006D2432" w:rsidRPr="00891A96" w:rsidRDefault="006D2432" w:rsidP="006D2432">
      <w:pPr>
        <w:pStyle w:val="ListParagraph"/>
        <w:numPr>
          <w:ilvl w:val="0"/>
          <w:numId w:val="10"/>
        </w:numPr>
        <w:jc w:val="left"/>
        <w:rPr>
          <w:rFonts w:cs="Arial"/>
        </w:rPr>
      </w:pPr>
      <w:r w:rsidRPr="00891A96">
        <w:rPr>
          <w:rFonts w:cs="Arial"/>
        </w:rPr>
        <w:t>Tim’s injuries would be covered $100 and property damage would be limited to $300</w:t>
      </w:r>
      <w:r>
        <w:rPr>
          <w:rFonts w:cs="Arial"/>
        </w:rPr>
        <w:t>.</w:t>
      </w:r>
    </w:p>
    <w:p w:rsidR="006D2432" w:rsidRPr="00891A96" w:rsidRDefault="006D2432" w:rsidP="006D2432">
      <w:pPr>
        <w:pStyle w:val="ListParagraph"/>
        <w:numPr>
          <w:ilvl w:val="0"/>
          <w:numId w:val="10"/>
        </w:numPr>
        <w:jc w:val="left"/>
        <w:rPr>
          <w:rFonts w:cs="Arial"/>
        </w:rPr>
      </w:pPr>
      <w:r w:rsidRPr="00891A96">
        <w:rPr>
          <w:rFonts w:cs="Arial"/>
        </w:rPr>
        <w:t>Nick’s injuries would be covered to $50,000</w:t>
      </w:r>
      <w:r>
        <w:rPr>
          <w:rFonts w:cs="Arial"/>
        </w:rPr>
        <w:t>.</w:t>
      </w:r>
    </w:p>
    <w:p w:rsidR="006D2432" w:rsidRPr="00750BCE" w:rsidRDefault="006D2432" w:rsidP="006D2432">
      <w:pPr>
        <w:pStyle w:val="ListParagraph"/>
        <w:numPr>
          <w:ilvl w:val="0"/>
          <w:numId w:val="10"/>
        </w:numPr>
        <w:jc w:val="left"/>
        <w:rPr>
          <w:rFonts w:cs="Arial"/>
          <w:color w:val="FF0000"/>
        </w:rPr>
      </w:pPr>
      <w:r w:rsidRPr="00891A96">
        <w:rPr>
          <w:rFonts w:cs="Arial"/>
        </w:rPr>
        <w:t>The policy would provide a maximum of $100,000 for each of the injured, and no more than $300,000 for total injuries sustained in the accident</w:t>
      </w:r>
      <w:r>
        <w:rPr>
          <w:rFonts w:cs="Arial"/>
        </w:rPr>
        <w:t>.</w:t>
      </w:r>
      <w:r w:rsidRPr="00891A96">
        <w:rPr>
          <w:rFonts w:cs="Arial"/>
        </w:rPr>
        <w:t xml:space="preserve"> </w:t>
      </w:r>
    </w:p>
    <w:p w:rsidR="006D2432" w:rsidRPr="00891A96" w:rsidRDefault="006D2432" w:rsidP="006D2432">
      <w:pPr>
        <w:pStyle w:val="ListParagraph"/>
        <w:numPr>
          <w:ilvl w:val="0"/>
          <w:numId w:val="10"/>
        </w:numPr>
        <w:jc w:val="left"/>
        <w:rPr>
          <w:rFonts w:cs="Arial"/>
        </w:rPr>
      </w:pPr>
      <w:r w:rsidRPr="00891A96">
        <w:rPr>
          <w:rFonts w:cs="Arial"/>
        </w:rPr>
        <w:t xml:space="preserve">Tim and Nick’s injuries would be covered to $300,000 each. </w:t>
      </w:r>
    </w:p>
    <w:p w:rsidR="006D2432" w:rsidRPr="00D37C4B" w:rsidRDefault="006D2432" w:rsidP="006D2432">
      <w:pPr>
        <w:jc w:val="left"/>
        <w:rPr>
          <w:rFonts w:cs="Arial"/>
        </w:rPr>
      </w:pPr>
    </w:p>
    <w:sectPr w:rsidR="006D2432" w:rsidRPr="00D3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18"/>
    <w:multiLevelType w:val="hybridMultilevel"/>
    <w:tmpl w:val="B1A6CC4E"/>
    <w:lvl w:ilvl="0" w:tplc="C23C0D9E">
      <w:start w:val="4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810E5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A797542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E1B543D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ED64821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3630328"/>
    <w:multiLevelType w:val="hybridMultilevel"/>
    <w:tmpl w:val="70A25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721D57"/>
    <w:multiLevelType w:val="hybridMultilevel"/>
    <w:tmpl w:val="2CFC4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D1E4B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E0140FD"/>
    <w:multiLevelType w:val="hybridMultilevel"/>
    <w:tmpl w:val="2AE2A572"/>
    <w:lvl w:ilvl="0" w:tplc="7D92E9EA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F8571D4"/>
    <w:multiLevelType w:val="hybridMultilevel"/>
    <w:tmpl w:val="72E89BFA"/>
    <w:lvl w:ilvl="0" w:tplc="55FE7F2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AA3CA6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8382F52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4AB30B5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92B75AA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96649EF"/>
    <w:multiLevelType w:val="hybridMultilevel"/>
    <w:tmpl w:val="2646C644"/>
    <w:lvl w:ilvl="0" w:tplc="EF9603E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06BF3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DF36342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8576B83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F0112CA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8F90B6C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D641D84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0107E09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A7440F2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CCA56BC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72532E47"/>
    <w:multiLevelType w:val="hybridMultilevel"/>
    <w:tmpl w:val="49885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8F7EE7"/>
    <w:multiLevelType w:val="hybridMultilevel"/>
    <w:tmpl w:val="4190A2AA"/>
    <w:lvl w:ilvl="0" w:tplc="F2506ED6">
      <w:start w:val="1"/>
      <w:numFmt w:val="lowerLetter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2"/>
  </w:num>
  <w:num w:numId="5">
    <w:abstractNumId w:val="12"/>
  </w:num>
  <w:num w:numId="6">
    <w:abstractNumId w:val="20"/>
  </w:num>
  <w:num w:numId="7">
    <w:abstractNumId w:val="7"/>
  </w:num>
  <w:num w:numId="8">
    <w:abstractNumId w:val="4"/>
  </w:num>
  <w:num w:numId="9">
    <w:abstractNumId w:val="23"/>
  </w:num>
  <w:num w:numId="10">
    <w:abstractNumId w:val="16"/>
  </w:num>
  <w:num w:numId="11">
    <w:abstractNumId w:val="13"/>
  </w:num>
  <w:num w:numId="12">
    <w:abstractNumId w:val="18"/>
  </w:num>
  <w:num w:numId="13">
    <w:abstractNumId w:val="6"/>
  </w:num>
  <w:num w:numId="14">
    <w:abstractNumId w:val="25"/>
  </w:num>
  <w:num w:numId="15">
    <w:abstractNumId w:val="14"/>
  </w:num>
  <w:num w:numId="16">
    <w:abstractNumId w:val="15"/>
  </w:num>
  <w:num w:numId="17">
    <w:abstractNumId w:val="2"/>
  </w:num>
  <w:num w:numId="18">
    <w:abstractNumId w:val="9"/>
  </w:num>
  <w:num w:numId="19">
    <w:abstractNumId w:val="11"/>
  </w:num>
  <w:num w:numId="20">
    <w:abstractNumId w:val="0"/>
  </w:num>
  <w:num w:numId="21">
    <w:abstractNumId w:val="19"/>
  </w:num>
  <w:num w:numId="22">
    <w:abstractNumId w:val="8"/>
  </w:num>
  <w:num w:numId="23">
    <w:abstractNumId w:val="5"/>
  </w:num>
  <w:num w:numId="24">
    <w:abstractNumId w:val="1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32"/>
    <w:rsid w:val="00360B3E"/>
    <w:rsid w:val="006D2432"/>
    <w:rsid w:val="006F3D3F"/>
    <w:rsid w:val="007278B8"/>
    <w:rsid w:val="00750EC3"/>
    <w:rsid w:val="0076244B"/>
    <w:rsid w:val="0092042D"/>
    <w:rsid w:val="00930CBD"/>
    <w:rsid w:val="00C6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6D2432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6D2432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report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nualcreditre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creditrepor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eecreditsc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Adam Novak</cp:lastModifiedBy>
  <cp:revision>2</cp:revision>
  <dcterms:created xsi:type="dcterms:W3CDTF">2015-07-15T22:12:00Z</dcterms:created>
  <dcterms:modified xsi:type="dcterms:W3CDTF">2015-07-15T22:12:00Z</dcterms:modified>
</cp:coreProperties>
</file>