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2" w:rsidRPr="00656B32" w:rsidRDefault="00656B32" w:rsidP="00656B32">
      <w:pPr>
        <w:spacing w:line="480" w:lineRule="auto"/>
        <w:rPr>
          <w:rFonts w:ascii="Times New Roman" w:hAnsi="Times New Roman"/>
          <w:b/>
        </w:rPr>
      </w:pPr>
      <w:r w:rsidRPr="00656B32">
        <w:rPr>
          <w:rFonts w:ascii="Times New Roman" w:hAnsi="Times New Roman"/>
          <w:b/>
        </w:rPr>
        <w:t xml:space="preserve">Problem </w:t>
      </w:r>
      <w:r w:rsidR="00F30155" w:rsidRPr="00656B32">
        <w:rPr>
          <w:rFonts w:ascii="Times New Roman" w:hAnsi="Times New Roman"/>
          <w:b/>
        </w:rPr>
        <w:t>1</w:t>
      </w:r>
      <w:r w:rsidR="00F30155">
        <w:rPr>
          <w:rFonts w:ascii="Times New Roman" w:hAnsi="Times New Roman"/>
          <w:b/>
        </w:rPr>
        <w:t xml:space="preserve"> </w:t>
      </w:r>
      <w:r w:rsidR="004B1A1D">
        <w:rPr>
          <w:rFonts w:ascii="Times New Roman" w:hAnsi="Times New Roman"/>
          <w:b/>
        </w:rPr>
        <w:t xml:space="preserve">- </w:t>
      </w:r>
      <w:r w:rsidR="00EB3712">
        <w:rPr>
          <w:rFonts w:ascii="Times New Roman" w:hAnsi="Times New Roman"/>
          <w:b/>
        </w:rPr>
        <w:t>Funding Business Expansion</w:t>
      </w:r>
    </w:p>
    <w:p w:rsidR="00EB3712" w:rsidRDefault="00D01DD5" w:rsidP="00656B3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</w:p>
    <w:p w:rsidR="00656B32" w:rsidRDefault="00656B32" w:rsidP="00656B3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</w:t>
      </w:r>
      <w:r w:rsidRPr="00656B32">
        <w:rPr>
          <w:rFonts w:ascii="Times New Roman" w:hAnsi="Times New Roman"/>
        </w:rPr>
        <w:t xml:space="preserve"> 1</w:t>
      </w:r>
    </w:p>
    <w:p w:rsidR="004B1A1D" w:rsidRDefault="00D01DD5" w:rsidP="00656B32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Entries for Three Funding O</w:t>
      </w:r>
      <w:r w:rsidR="004B1A1D">
        <w:rPr>
          <w:rFonts w:ascii="Times New Roman" w:hAnsi="Times New Roman"/>
          <w:i/>
        </w:rPr>
        <w:t>ptions</w:t>
      </w:r>
    </w:p>
    <w:tbl>
      <w:tblPr>
        <w:tblW w:w="78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4430"/>
        <w:gridCol w:w="1170"/>
        <w:gridCol w:w="1260"/>
      </w:tblGrid>
      <w:tr w:rsidR="004B1A1D" w:rsidRPr="004B1A1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B1A1D">
              <w:rPr>
                <w:rFonts w:ascii="Times New Roman" w:hAnsi="Times New Roman"/>
                <w:b/>
                <w:bCs/>
                <w:color w:val="000000"/>
              </w:rPr>
              <w:t>Prob. #</w:t>
            </w: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B1A1D">
              <w:rPr>
                <w:rFonts w:ascii="Times New Roman" w:hAnsi="Times New Roman"/>
                <w:b/>
                <w:bCs/>
                <w:color w:val="000000"/>
              </w:rPr>
              <w:t>Account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B1A1D">
              <w:rPr>
                <w:rFonts w:ascii="Times New Roman" w:hAnsi="Times New Roman"/>
                <w:b/>
                <w:bCs/>
                <w:color w:val="000000"/>
              </w:rPr>
              <w:t>Debit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B1A1D">
              <w:rPr>
                <w:rFonts w:ascii="Times New Roman" w:hAnsi="Times New Roman"/>
                <w:b/>
                <w:bCs/>
                <w:color w:val="000000"/>
              </w:rPr>
              <w:t>Credit</w:t>
            </w: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1A1D"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1A1D">
              <w:rPr>
                <w:rFonts w:ascii="Calibri" w:hAnsi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1A1D">
              <w:rPr>
                <w:rFonts w:ascii="Calibri" w:hAnsi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A1D" w:rsidRPr="004B1A1D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1A1D" w:rsidRPr="004B1A1D" w:rsidRDefault="004B1A1D" w:rsidP="004B1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5B0D" w:rsidRDefault="00656B32" w:rsidP="00030922">
      <w:pPr>
        <w:rPr>
          <w:rFonts w:ascii="Times New Roman" w:hAnsi="Times New Roman"/>
        </w:rPr>
      </w:pPr>
      <w:r w:rsidRPr="00656B32">
        <w:rPr>
          <w:rFonts w:ascii="Times New Roman" w:hAnsi="Times New Roman"/>
          <w:i/>
        </w:rPr>
        <w:t>Note</w:t>
      </w:r>
      <w:r w:rsidR="004B1A1D">
        <w:rPr>
          <w:rFonts w:ascii="Times New Roman" w:hAnsi="Times New Roman"/>
          <w:i/>
        </w:rPr>
        <w:t xml:space="preserve">. </w:t>
      </w:r>
    </w:p>
    <w:p w:rsidR="00EB3712" w:rsidRDefault="00D01DD5" w:rsidP="00656B3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983218">
        <w:rPr>
          <w:rFonts w:ascii="Times New Roman" w:hAnsi="Times New Roman"/>
        </w:rPr>
        <w:t xml:space="preserve">: </w:t>
      </w:r>
    </w:p>
    <w:p w:rsidR="00983218" w:rsidRDefault="00983218" w:rsidP="00656B32">
      <w:pPr>
        <w:spacing w:line="480" w:lineRule="auto"/>
        <w:rPr>
          <w:rFonts w:ascii="Times New Roman" w:hAnsi="Times New Roman"/>
        </w:rPr>
      </w:pPr>
    </w:p>
    <w:p w:rsidR="00F96467" w:rsidRPr="00BB66D5" w:rsidRDefault="00D01DD5" w:rsidP="0098321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83218">
        <w:rPr>
          <w:rFonts w:ascii="Times New Roman" w:hAnsi="Times New Roman"/>
        </w:rPr>
        <w:t xml:space="preserve">3: </w:t>
      </w:r>
      <w:r w:rsidR="00983218" w:rsidRPr="00BB66D5">
        <w:rPr>
          <w:rFonts w:ascii="Times New Roman" w:hAnsi="Times New Roman"/>
        </w:rPr>
        <w:t xml:space="preserve"> </w:t>
      </w: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01DD5" w:rsidRDefault="00656B32" w:rsidP="00656B32">
      <w:pPr>
        <w:spacing w:line="480" w:lineRule="auto"/>
        <w:rPr>
          <w:rFonts w:ascii="Times New Roman" w:hAnsi="Times New Roman"/>
          <w:b/>
        </w:rPr>
      </w:pPr>
      <w:r w:rsidRPr="00656B32">
        <w:rPr>
          <w:rFonts w:ascii="Times New Roman" w:hAnsi="Times New Roman"/>
          <w:b/>
        </w:rPr>
        <w:lastRenderedPageBreak/>
        <w:t>Problem 2</w:t>
      </w:r>
      <w:r w:rsidR="00915B0D">
        <w:rPr>
          <w:rFonts w:ascii="Times New Roman" w:hAnsi="Times New Roman"/>
          <w:b/>
        </w:rPr>
        <w:t xml:space="preserve"> </w:t>
      </w:r>
      <w:r w:rsidR="00F96467">
        <w:rPr>
          <w:rFonts w:ascii="Times New Roman" w:hAnsi="Times New Roman"/>
          <w:b/>
        </w:rPr>
        <w:t xml:space="preserve">- </w:t>
      </w:r>
      <w:r w:rsidR="00D01DD5">
        <w:rPr>
          <w:rFonts w:ascii="Times New Roman" w:hAnsi="Times New Roman"/>
          <w:b/>
        </w:rPr>
        <w:t>Investments</w:t>
      </w:r>
    </w:p>
    <w:p w:rsidR="00656B32" w:rsidRPr="00D01DD5" w:rsidRDefault="00D01DD5" w:rsidP="00656B32">
      <w:pPr>
        <w:spacing w:line="480" w:lineRule="auto"/>
        <w:rPr>
          <w:rFonts w:ascii="Times New Roman" w:hAnsi="Times New Roman"/>
        </w:rPr>
      </w:pPr>
      <w:r w:rsidRPr="00D01DD5">
        <w:rPr>
          <w:rFonts w:ascii="Times New Roman" w:hAnsi="Times New Roman"/>
        </w:rPr>
        <w:t>2.1</w:t>
      </w:r>
    </w:p>
    <w:p w:rsidR="00915B0D" w:rsidRDefault="00915B0D" w:rsidP="00915B0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</w:t>
      </w:r>
      <w:r w:rsidR="00F30155">
        <w:rPr>
          <w:rFonts w:ascii="Times New Roman" w:hAnsi="Times New Roman"/>
        </w:rPr>
        <w:t xml:space="preserve"> 2</w:t>
      </w:r>
    </w:p>
    <w:p w:rsidR="00915B0D" w:rsidRDefault="00D01DD5" w:rsidP="00915B0D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Entries for Stock Acquisitions</w:t>
      </w:r>
    </w:p>
    <w:tbl>
      <w:tblPr>
        <w:tblW w:w="94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990"/>
        <w:gridCol w:w="5490"/>
        <w:gridCol w:w="990"/>
        <w:gridCol w:w="990"/>
      </w:tblGrid>
      <w:tr w:rsidR="00F96467" w:rsidRPr="00D01DD5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1DD5">
              <w:rPr>
                <w:rFonts w:ascii="Times New Roman" w:hAnsi="Times New Roman"/>
                <w:b/>
                <w:bCs/>
                <w:color w:val="000000"/>
              </w:rPr>
              <w:t>Prob. #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1DD5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1DD5">
              <w:rPr>
                <w:rFonts w:ascii="Times New Roman" w:hAnsi="Times New Roman"/>
                <w:b/>
                <w:bCs/>
                <w:color w:val="000000"/>
              </w:rPr>
              <w:t>Account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1DD5">
              <w:rPr>
                <w:rFonts w:ascii="Times New Roman" w:hAnsi="Times New Roman"/>
                <w:b/>
                <w:bCs/>
                <w:color w:val="000000"/>
              </w:rPr>
              <w:t>Debit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1DD5">
              <w:rPr>
                <w:rFonts w:ascii="Times New Roman" w:hAnsi="Times New Roman"/>
                <w:b/>
                <w:bCs/>
                <w:color w:val="000000"/>
              </w:rPr>
              <w:t>Credit</w:t>
            </w: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1DD5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DD5" w:rsidRPr="00D01DD5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01DD5" w:rsidRPr="00D01DD5" w:rsidRDefault="00D01DD5" w:rsidP="00D01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6467" w:rsidRDefault="00F96467" w:rsidP="00656B32">
      <w:pPr>
        <w:spacing w:line="480" w:lineRule="auto"/>
        <w:rPr>
          <w:rFonts w:ascii="Times New Roman" w:hAnsi="Times New Roman"/>
          <w:b/>
        </w:rPr>
      </w:pPr>
    </w:p>
    <w:p w:rsidR="00F96467" w:rsidRPr="00D01DD5" w:rsidRDefault="00F96467" w:rsidP="00F9646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</w:p>
    <w:p w:rsidR="00F96467" w:rsidRDefault="00F96467" w:rsidP="00F9646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3</w:t>
      </w:r>
    </w:p>
    <w:p w:rsidR="00F96467" w:rsidRDefault="00F96467" w:rsidP="00F96467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Fair Value Adjustment Entry </w:t>
      </w:r>
    </w:p>
    <w:tbl>
      <w:tblPr>
        <w:tblW w:w="94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990"/>
        <w:gridCol w:w="5490"/>
        <w:gridCol w:w="990"/>
        <w:gridCol w:w="990"/>
      </w:tblGrid>
      <w:tr w:rsidR="00F96467" w:rsidRPr="00F96467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6467">
              <w:rPr>
                <w:rFonts w:ascii="Times New Roman" w:hAnsi="Times New Roman"/>
                <w:b/>
                <w:bCs/>
                <w:color w:val="000000"/>
              </w:rPr>
              <w:t>Prob. #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6467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6467">
              <w:rPr>
                <w:rFonts w:ascii="Times New Roman" w:hAnsi="Times New Roman"/>
                <w:b/>
                <w:bCs/>
                <w:color w:val="000000"/>
              </w:rPr>
              <w:t>Account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6467">
              <w:rPr>
                <w:rFonts w:ascii="Times New Roman" w:hAnsi="Times New Roman"/>
                <w:b/>
                <w:bCs/>
                <w:color w:val="000000"/>
              </w:rPr>
              <w:t>Debit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6467">
              <w:rPr>
                <w:rFonts w:ascii="Times New Roman" w:hAnsi="Times New Roman"/>
                <w:b/>
                <w:bCs/>
                <w:color w:val="000000"/>
              </w:rPr>
              <w:t>Credit</w:t>
            </w:r>
          </w:p>
        </w:tc>
      </w:tr>
      <w:tr w:rsidR="00F96467" w:rsidRPr="00F96467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6467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467">
              <w:rPr>
                <w:rFonts w:ascii="Calibri" w:hAnsi="Calibri"/>
                <w:color w:val="000000"/>
                <w:sz w:val="22"/>
                <w:szCs w:val="22"/>
              </w:rPr>
              <w:t>6/30/12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467" w:rsidRPr="00F96467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467" w:rsidRPr="00F96467">
        <w:trPr>
          <w:trHeight w:val="280"/>
        </w:trPr>
        <w:tc>
          <w:tcPr>
            <w:tcW w:w="101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96467" w:rsidRPr="00F96467" w:rsidRDefault="00F96467" w:rsidP="00F9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3218" w:rsidRDefault="00983218" w:rsidP="00656B32">
      <w:pPr>
        <w:spacing w:line="480" w:lineRule="auto"/>
        <w:rPr>
          <w:rFonts w:ascii="Times New Roman" w:hAnsi="Times New Roman"/>
          <w:i/>
        </w:rPr>
      </w:pP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6D04" w:rsidRDefault="00656B32" w:rsidP="00656B32">
      <w:pPr>
        <w:spacing w:line="480" w:lineRule="auto"/>
        <w:rPr>
          <w:rFonts w:ascii="Times New Roman" w:hAnsi="Times New Roman"/>
          <w:b/>
        </w:rPr>
      </w:pPr>
      <w:r w:rsidRPr="00030922">
        <w:rPr>
          <w:rFonts w:ascii="Times New Roman" w:hAnsi="Times New Roman"/>
          <w:b/>
        </w:rPr>
        <w:lastRenderedPageBreak/>
        <w:t>Problem 3</w:t>
      </w:r>
      <w:r w:rsidR="00D16D04">
        <w:rPr>
          <w:rFonts w:ascii="Times New Roman" w:hAnsi="Times New Roman"/>
          <w:b/>
        </w:rPr>
        <w:t xml:space="preserve"> </w:t>
      </w:r>
      <w:r w:rsidR="008B5FF2">
        <w:rPr>
          <w:rFonts w:ascii="Times New Roman" w:hAnsi="Times New Roman"/>
          <w:b/>
        </w:rPr>
        <w:t xml:space="preserve">- </w:t>
      </w:r>
      <w:r w:rsidR="00D16D04">
        <w:rPr>
          <w:rFonts w:ascii="Times New Roman" w:hAnsi="Times New Roman"/>
          <w:b/>
        </w:rPr>
        <w:t>Analyzing the Financial Statements</w:t>
      </w:r>
    </w:p>
    <w:p w:rsidR="00D16D04" w:rsidRDefault="00D16D04" w:rsidP="00656B32">
      <w:pPr>
        <w:spacing w:line="480" w:lineRule="auto"/>
        <w:rPr>
          <w:rFonts w:ascii="Times New Roman" w:hAnsi="Times New Roman"/>
        </w:rPr>
      </w:pPr>
      <w:r w:rsidRPr="00D16D04">
        <w:rPr>
          <w:rFonts w:ascii="Times New Roman" w:hAnsi="Times New Roman"/>
        </w:rPr>
        <w:t>3.1</w:t>
      </w:r>
    </w:p>
    <w:p w:rsidR="00D16D04" w:rsidRDefault="00D16D04" w:rsidP="00656B3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4</w:t>
      </w:r>
    </w:p>
    <w:p w:rsidR="00656B32" w:rsidRPr="00D16D04" w:rsidRDefault="00D16D04" w:rsidP="00656B32">
      <w:pPr>
        <w:spacing w:line="480" w:lineRule="auto"/>
        <w:rPr>
          <w:rFonts w:ascii="Times New Roman" w:hAnsi="Times New Roman"/>
          <w:i/>
        </w:rPr>
      </w:pPr>
      <w:r w:rsidRPr="00D16D04">
        <w:rPr>
          <w:rFonts w:ascii="Times New Roman" w:hAnsi="Times New Roman"/>
          <w:i/>
        </w:rPr>
        <w:t>Margin Analyses</w:t>
      </w:r>
    </w:p>
    <w:tbl>
      <w:tblPr>
        <w:tblW w:w="48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4130"/>
      </w:tblGrid>
      <w:tr w:rsidR="00983218" w:rsidRPr="00D16D04" w:rsidTr="00983218">
        <w:trPr>
          <w:trHeight w:val="56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30" w:type="dxa"/>
            <w:shd w:val="clear" w:color="auto" w:fill="auto"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Gross Margin Ratio With Computer Service Revenue</w:t>
            </w:r>
          </w:p>
        </w:tc>
      </w:tr>
      <w:tr w:rsidR="00983218" w:rsidRPr="00D16D04" w:rsidTr="00983218">
        <w:trPr>
          <w:trHeight w:val="56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Gross Margin Ratio Without Computer Service Revenue</w:t>
            </w:r>
          </w:p>
        </w:tc>
      </w:tr>
      <w:tr w:rsidR="00983218" w:rsidRPr="00D16D04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Net Profit Margin Ratio</w:t>
            </w:r>
          </w:p>
        </w:tc>
      </w:tr>
    </w:tbl>
    <w:p w:rsidR="00D16D04" w:rsidRDefault="00D16D04" w:rsidP="00D16D04">
      <w:pPr>
        <w:rPr>
          <w:rFonts w:ascii="Times New Roman" w:hAnsi="Times New Roman"/>
          <w:i/>
        </w:rPr>
      </w:pPr>
    </w:p>
    <w:p w:rsidR="00983218" w:rsidRDefault="00983218" w:rsidP="00D16D04">
      <w:pPr>
        <w:rPr>
          <w:rFonts w:ascii="Times New Roman" w:hAnsi="Times New Roman"/>
        </w:rPr>
      </w:pP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983218">
        <w:rPr>
          <w:rFonts w:ascii="Times New Roman" w:hAnsi="Times New Roman"/>
        </w:rPr>
        <w:t xml:space="preserve">: </w:t>
      </w:r>
    </w:p>
    <w:p w:rsidR="00983218" w:rsidRDefault="00983218" w:rsidP="00D16D04">
      <w:pPr>
        <w:spacing w:line="480" w:lineRule="auto"/>
        <w:rPr>
          <w:rFonts w:ascii="Times New Roman" w:hAnsi="Times New Roman"/>
        </w:rPr>
      </w:pP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5</w:t>
      </w:r>
    </w:p>
    <w:p w:rsidR="00D16D04" w:rsidRPr="00D16D04" w:rsidRDefault="00D16D04" w:rsidP="00D16D04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Liquidity and Efficiency Ratio</w:t>
      </w:r>
      <w:r w:rsidRPr="00D16D04">
        <w:rPr>
          <w:rFonts w:ascii="Times New Roman" w:hAnsi="Times New Roman"/>
          <w:i/>
        </w:rPr>
        <w:t xml:space="preserve"> Analyses</w:t>
      </w:r>
    </w:p>
    <w:tbl>
      <w:tblPr>
        <w:tblW w:w="43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660"/>
      </w:tblGrid>
      <w:tr w:rsidR="00983218" w:rsidRPr="00D16D04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6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Current Ratio</w:t>
            </w:r>
          </w:p>
        </w:tc>
      </w:tr>
      <w:tr w:rsidR="00983218" w:rsidRPr="00D16D04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83218" w:rsidRPr="00D16D04" w:rsidRDefault="00983218" w:rsidP="00D1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6D04">
              <w:rPr>
                <w:rFonts w:ascii="Calibri" w:hAnsi="Calibri"/>
                <w:color w:val="000000"/>
                <w:sz w:val="22"/>
                <w:szCs w:val="22"/>
              </w:rPr>
              <w:t>Acid-Test Ratio</w:t>
            </w:r>
          </w:p>
        </w:tc>
      </w:tr>
    </w:tbl>
    <w:p w:rsidR="00983218" w:rsidRDefault="00983218" w:rsidP="00D16D04">
      <w:pPr>
        <w:spacing w:line="480" w:lineRule="auto"/>
        <w:rPr>
          <w:rFonts w:ascii="Times New Roman" w:hAnsi="Times New Roman"/>
        </w:rPr>
      </w:pP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6</w:t>
      </w:r>
    </w:p>
    <w:p w:rsidR="00D16D04" w:rsidRPr="00D16D04" w:rsidRDefault="00B16BF3" w:rsidP="00D16D04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Solvency Ratio</w:t>
      </w:r>
      <w:r w:rsidR="00D16D04" w:rsidRPr="00D16D04">
        <w:rPr>
          <w:rFonts w:ascii="Times New Roman" w:hAnsi="Times New Roman"/>
          <w:i/>
        </w:rPr>
        <w:t xml:space="preserve"> Analyses</w:t>
      </w:r>
    </w:p>
    <w:tbl>
      <w:tblPr>
        <w:tblW w:w="43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660"/>
      </w:tblGrid>
      <w:tr w:rsidR="00983218" w:rsidRPr="00B16BF3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Debt Ratio</w:t>
            </w:r>
          </w:p>
        </w:tc>
      </w:tr>
      <w:tr w:rsidR="00983218" w:rsidRPr="00B16BF3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Equity Ratio</w:t>
            </w:r>
          </w:p>
        </w:tc>
      </w:tr>
    </w:tbl>
    <w:p w:rsidR="00D16D04" w:rsidRDefault="00D16D04" w:rsidP="00D16D04">
      <w:pPr>
        <w:rPr>
          <w:rFonts w:ascii="Times New Roman" w:hAnsi="Times New Roman"/>
        </w:rPr>
      </w:pP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 w:rsidRPr="00D16D04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</w:p>
    <w:p w:rsidR="00D16D04" w:rsidRDefault="00D16D04" w:rsidP="00D16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7</w:t>
      </w:r>
    </w:p>
    <w:p w:rsidR="00D16D04" w:rsidRPr="00D16D04" w:rsidRDefault="00D16D04" w:rsidP="00D16D04">
      <w:pPr>
        <w:spacing w:line="480" w:lineRule="auto"/>
        <w:rPr>
          <w:rFonts w:ascii="Times New Roman" w:hAnsi="Times New Roman"/>
          <w:i/>
        </w:rPr>
      </w:pPr>
      <w:r w:rsidRPr="00D16D04">
        <w:rPr>
          <w:rFonts w:ascii="Times New Roman" w:hAnsi="Times New Roman"/>
          <w:i/>
        </w:rPr>
        <w:t>Margin Analyses</w:t>
      </w:r>
    </w:p>
    <w:tbl>
      <w:tblPr>
        <w:tblW w:w="43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660"/>
      </w:tblGrid>
      <w:tr w:rsidR="00983218" w:rsidRPr="00B16BF3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6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% Current Assets</w:t>
            </w:r>
          </w:p>
        </w:tc>
      </w:tr>
      <w:tr w:rsidR="00983218" w:rsidRPr="00B16BF3" w:rsidTr="00983218">
        <w:trPr>
          <w:trHeight w:val="280"/>
        </w:trPr>
        <w:tc>
          <w:tcPr>
            <w:tcW w:w="70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 w:rsidR="00983218" w:rsidRPr="00B16BF3" w:rsidRDefault="00983218" w:rsidP="00B16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BF3">
              <w:rPr>
                <w:rFonts w:ascii="Calibri" w:hAnsi="Calibri"/>
                <w:color w:val="000000"/>
                <w:sz w:val="22"/>
                <w:szCs w:val="22"/>
              </w:rPr>
              <w:t>% Long Term Assets</w:t>
            </w:r>
          </w:p>
        </w:tc>
      </w:tr>
    </w:tbl>
    <w:p w:rsidR="00D16D04" w:rsidRDefault="00D16D04" w:rsidP="00D16D04">
      <w:pPr>
        <w:rPr>
          <w:rFonts w:ascii="Times New Roman" w:hAnsi="Times New Roman"/>
        </w:rPr>
      </w:pP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B5FF2" w:rsidRDefault="008B5FF2" w:rsidP="008B5FF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Problem 4 – Job Costs</w:t>
      </w:r>
    </w:p>
    <w:p w:rsidR="008B5FF2" w:rsidRPr="008B5FF2" w:rsidRDefault="008B5FF2" w:rsidP="008B5FF2">
      <w:pPr>
        <w:spacing w:line="480" w:lineRule="auto"/>
        <w:rPr>
          <w:rFonts w:ascii="Times New Roman" w:hAnsi="Times New Roman"/>
        </w:rPr>
      </w:pPr>
      <w:r w:rsidRPr="008B5FF2">
        <w:rPr>
          <w:rFonts w:ascii="Times New Roman" w:hAnsi="Times New Roman"/>
        </w:rPr>
        <w:t>Table 8</w:t>
      </w:r>
    </w:p>
    <w:p w:rsidR="008B5FF2" w:rsidRPr="008B5FF2" w:rsidRDefault="008B5FF2" w:rsidP="008B5FF2">
      <w:pPr>
        <w:spacing w:line="480" w:lineRule="auto"/>
        <w:rPr>
          <w:rFonts w:ascii="Times New Roman" w:hAnsi="Times New Roman"/>
          <w:i/>
        </w:rPr>
      </w:pPr>
      <w:r w:rsidRPr="008B5FF2">
        <w:rPr>
          <w:rFonts w:ascii="Times New Roman" w:hAnsi="Times New Roman"/>
          <w:i/>
        </w:rPr>
        <w:t>Accumulated Job Costs end of June 2012</w:t>
      </w: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0"/>
        <w:gridCol w:w="720"/>
        <w:gridCol w:w="720"/>
        <w:gridCol w:w="900"/>
        <w:gridCol w:w="900"/>
        <w:gridCol w:w="900"/>
        <w:gridCol w:w="900"/>
        <w:gridCol w:w="900"/>
        <w:gridCol w:w="720"/>
        <w:gridCol w:w="900"/>
        <w:gridCol w:w="900"/>
      </w:tblGrid>
      <w:tr w:rsidR="00773C1C" w:rsidRPr="00773C1C">
        <w:trPr>
          <w:trHeight w:val="280"/>
        </w:trPr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2" w:rsidRPr="00773C1C" w:rsidRDefault="008B5FF2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2" w:rsidRPr="00773C1C" w:rsidRDefault="008B5FF2" w:rsidP="008B5FF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Job 6.02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2" w:rsidRPr="00773C1C" w:rsidRDefault="008B5FF2" w:rsidP="008B5FF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Job 6.03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2" w:rsidRPr="00773C1C" w:rsidRDefault="008B5FF2" w:rsidP="008B5FF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Job 6.04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2" w:rsidRPr="00773C1C" w:rsidRDefault="008B5FF2" w:rsidP="008B5FF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All Jobs Total</w:t>
            </w:r>
          </w:p>
        </w:tc>
      </w:tr>
      <w:tr w:rsidR="00773C1C" w:rsidRPr="00773C1C">
        <w:trPr>
          <w:trHeight w:val="280"/>
        </w:trPr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Total</w:t>
            </w:r>
          </w:p>
        </w:tc>
      </w:tr>
      <w:tr w:rsidR="00773C1C" w:rsidRPr="00773C1C">
        <w:trPr>
          <w:trHeight w:val="280"/>
        </w:trPr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Direct Materials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C1C" w:rsidRPr="00773C1C">
        <w:trPr>
          <w:trHeight w:val="280"/>
        </w:trPr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Direct Labor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C1C" w:rsidRPr="00773C1C">
        <w:trPr>
          <w:trHeight w:val="280"/>
        </w:trPr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73C1C">
              <w:rPr>
                <w:rFonts w:asciiTheme="majorHAnsi" w:hAnsiTheme="majorHAnsi"/>
                <w:color w:val="000000"/>
                <w:sz w:val="22"/>
                <w:szCs w:val="22"/>
              </w:rPr>
              <w:t>Overhead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1C" w:rsidRPr="00773C1C" w:rsidRDefault="00773C1C" w:rsidP="008B5FF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E1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A" w:rsidRDefault="00DE1B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Job Cost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A" w:rsidRDefault="00DE1B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5FF2" w:rsidRDefault="008B5FF2" w:rsidP="008B5FF2">
      <w:pPr>
        <w:rPr>
          <w:rFonts w:ascii="Times New Roman" w:hAnsi="Times New Roman"/>
        </w:rPr>
      </w:pPr>
    </w:p>
    <w:p w:rsidR="00DE1BBA" w:rsidRDefault="008B5FF2" w:rsidP="00DE1BB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98321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The cost of raw materials used in June</w:t>
      </w:r>
      <w:r w:rsidR="00983218">
        <w:rPr>
          <w:rFonts w:ascii="Times New Roman" w:hAnsi="Times New Roman"/>
        </w:rPr>
        <w:t xml:space="preserve"> for the three jobs combined is</w:t>
      </w:r>
      <w:proofErr w:type="gramStart"/>
      <w:r w:rsidR="00983218">
        <w:rPr>
          <w:rFonts w:ascii="Times New Roman" w:hAnsi="Times New Roman"/>
        </w:rPr>
        <w:t>:</w:t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r w:rsidR="00983218">
        <w:rPr>
          <w:rFonts w:ascii="Times New Roman" w:hAnsi="Times New Roman"/>
        </w:rPr>
        <w:softHyphen/>
      </w:r>
      <w:proofErr w:type="gramEnd"/>
      <w:r w:rsidR="00983218">
        <w:rPr>
          <w:rFonts w:ascii="Times New Roman" w:hAnsi="Times New Roman"/>
        </w:rPr>
        <w:t>_______</w:t>
      </w:r>
    </w:p>
    <w:p w:rsidR="00773C1C" w:rsidRPr="00DE1BBA" w:rsidRDefault="00773C1C" w:rsidP="00DE1BBA">
      <w:pPr>
        <w:rPr>
          <w:rFonts w:ascii="Times New Roman" w:hAnsi="Times New Roman"/>
        </w:rPr>
      </w:pPr>
    </w:p>
    <w:p w:rsidR="00773C1C" w:rsidRPr="00DE1BBA" w:rsidRDefault="00983218" w:rsidP="008B5F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</w:p>
    <w:p w:rsidR="00773C1C" w:rsidRPr="00DE1BBA" w:rsidRDefault="009813B9" w:rsidP="008B5F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3C1C" w:rsidRPr="00DE1BBA">
        <w:rPr>
          <w:rFonts w:ascii="Times New Roman" w:hAnsi="Times New Roman"/>
        </w:rPr>
        <w:t xml:space="preserve">The total direct labor cost incurred in June was </w:t>
      </w:r>
      <w:r w:rsidR="00983218">
        <w:rPr>
          <w:rFonts w:ascii="Times New Roman" w:hAnsi="Times New Roman"/>
        </w:rPr>
        <w:t>___________</w:t>
      </w:r>
    </w:p>
    <w:p w:rsidR="00773C1C" w:rsidRPr="00DE1BBA" w:rsidRDefault="00773C1C" w:rsidP="008B5FF2">
      <w:pPr>
        <w:spacing w:line="480" w:lineRule="auto"/>
        <w:rPr>
          <w:rFonts w:ascii="Times New Roman" w:hAnsi="Times New Roman"/>
        </w:rPr>
      </w:pPr>
      <w:r w:rsidRPr="00DE1BBA">
        <w:rPr>
          <w:rFonts w:ascii="Times New Roman" w:hAnsi="Times New Roman"/>
        </w:rPr>
        <w:t>4.3</w:t>
      </w:r>
    </w:p>
    <w:p w:rsidR="00983218" w:rsidRDefault="009813B9" w:rsidP="008B5F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3C1C" w:rsidRPr="00DE1BBA">
        <w:rPr>
          <w:rFonts w:ascii="Times New Roman" w:hAnsi="Times New Roman"/>
        </w:rPr>
        <w:t>The predetermined ov</w:t>
      </w:r>
      <w:r w:rsidR="00983218">
        <w:rPr>
          <w:rFonts w:ascii="Times New Roman" w:hAnsi="Times New Roman"/>
        </w:rPr>
        <w:t>erhead rate used in June was ____</w:t>
      </w:r>
      <w:r w:rsidR="00773C1C" w:rsidRPr="00DE1BBA">
        <w:rPr>
          <w:rFonts w:ascii="Times New Roman" w:hAnsi="Times New Roman"/>
        </w:rPr>
        <w:t>.</w:t>
      </w:r>
      <w:r w:rsidR="00983218">
        <w:rPr>
          <w:rFonts w:ascii="Times New Roman" w:hAnsi="Times New Roman"/>
        </w:rPr>
        <w:t xml:space="preserve"> This was calculated by</w:t>
      </w:r>
      <w:proofErr w:type="gramStart"/>
      <w:r w:rsidR="00983218">
        <w:rPr>
          <w:rFonts w:ascii="Times New Roman" w:hAnsi="Times New Roman"/>
        </w:rPr>
        <w:t>:_</w:t>
      </w:r>
      <w:proofErr w:type="gramEnd"/>
      <w:r w:rsidR="00983218">
        <w:rPr>
          <w:rFonts w:ascii="Times New Roman" w:hAnsi="Times New Roman"/>
        </w:rPr>
        <w:t>____________</w:t>
      </w:r>
    </w:p>
    <w:p w:rsidR="00983218" w:rsidRDefault="00983218" w:rsidP="008B5FF2">
      <w:pPr>
        <w:spacing w:line="480" w:lineRule="auto"/>
        <w:rPr>
          <w:rFonts w:ascii="Times New Roman" w:hAnsi="Times New Roman"/>
        </w:rPr>
      </w:pPr>
    </w:p>
    <w:p w:rsidR="00983218" w:rsidRDefault="00773C1C" w:rsidP="008B5FF2">
      <w:pPr>
        <w:spacing w:line="480" w:lineRule="auto"/>
        <w:rPr>
          <w:rFonts w:ascii="Times New Roman" w:hAnsi="Times New Roman"/>
        </w:rPr>
      </w:pPr>
      <w:r w:rsidRPr="00DE1BBA">
        <w:rPr>
          <w:rFonts w:ascii="Times New Roman" w:hAnsi="Times New Roman"/>
        </w:rPr>
        <w:t>4.4</w:t>
      </w:r>
      <w:r w:rsidR="00983218">
        <w:rPr>
          <w:rFonts w:ascii="Times New Roman" w:hAnsi="Times New Roman"/>
        </w:rPr>
        <w:t xml:space="preserve">:  </w:t>
      </w:r>
      <w:r w:rsidR="009813B9">
        <w:rPr>
          <w:rFonts w:ascii="Times New Roman" w:hAnsi="Times New Roman"/>
        </w:rPr>
        <w:t xml:space="preserve"> </w:t>
      </w:r>
      <w:r w:rsidRPr="00DE1BBA">
        <w:rPr>
          <w:rFonts w:ascii="Times New Roman" w:hAnsi="Times New Roman"/>
        </w:rPr>
        <w:t xml:space="preserve">The cost transferred to finished goods inventory in June is </w:t>
      </w:r>
      <w:r w:rsidR="00983218">
        <w:rPr>
          <w:rFonts w:ascii="Times New Roman" w:hAnsi="Times New Roman"/>
        </w:rPr>
        <w:t>_________</w:t>
      </w:r>
    </w:p>
    <w:p w:rsidR="008B5FF2" w:rsidRPr="00DE1BBA" w:rsidRDefault="008B5FF2" w:rsidP="008B5FF2">
      <w:pPr>
        <w:spacing w:line="480" w:lineRule="auto"/>
        <w:rPr>
          <w:rFonts w:ascii="Times New Roman" w:hAnsi="Times New Roman"/>
        </w:rPr>
      </w:pP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0425" w:rsidRDefault="00B10425" w:rsidP="00B10425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Problem 5 – Activity Based Costing</w:t>
      </w:r>
    </w:p>
    <w:p w:rsidR="00B10425" w:rsidRPr="00FE44AE" w:rsidRDefault="00B10425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9</w:t>
      </w:r>
      <w:r w:rsidR="00FE44AE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Total Cost for Job 6.15</w:t>
      </w:r>
    </w:p>
    <w:tbl>
      <w:tblPr>
        <w:tblW w:w="4220" w:type="dxa"/>
        <w:tblInd w:w="88" w:type="dxa"/>
        <w:tblLook w:val="0000"/>
      </w:tblPr>
      <w:tblGrid>
        <w:gridCol w:w="3400"/>
        <w:gridCol w:w="820"/>
      </w:tblGrid>
      <w:tr w:rsidR="00B10425" w:rsidRPr="00B10425">
        <w:trPr>
          <w:trHeight w:val="2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Job 6.15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Cost</w:t>
            </w: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Direct Materials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Direct Labor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Overhead ($3500 x 50%)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Total cost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0425" w:rsidRDefault="00B10425" w:rsidP="00B10425">
      <w:pPr>
        <w:rPr>
          <w:rFonts w:ascii="Times New Roman" w:hAnsi="Times New Roman"/>
        </w:rPr>
      </w:pPr>
      <w:r w:rsidRPr="00656B32">
        <w:rPr>
          <w:rFonts w:ascii="Times New Roman" w:hAnsi="Times New Roman"/>
          <w:i/>
        </w:rPr>
        <w:t>Note.</w:t>
      </w:r>
      <w:r>
        <w:rPr>
          <w:rFonts w:ascii="Times New Roman" w:hAnsi="Times New Roman"/>
        </w:rPr>
        <w:t xml:space="preserve"> Total job c</w:t>
      </w:r>
      <w:r w:rsidR="00983218">
        <w:rPr>
          <w:rFonts w:ascii="Times New Roman" w:hAnsi="Times New Roman"/>
        </w:rPr>
        <w:t>osts for job 6.15 including _____</w:t>
      </w:r>
      <w:r>
        <w:rPr>
          <w:rFonts w:ascii="Times New Roman" w:hAnsi="Times New Roman"/>
        </w:rPr>
        <w:t>rate of overhead applied to direct labor.</w:t>
      </w:r>
    </w:p>
    <w:p w:rsidR="00B10425" w:rsidRDefault="00B10425" w:rsidP="00B10425">
      <w:pPr>
        <w:rPr>
          <w:rFonts w:ascii="Times New Roman" w:hAnsi="Times New Roman"/>
        </w:rPr>
      </w:pPr>
    </w:p>
    <w:p w:rsidR="00B10425" w:rsidRDefault="00B10425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</w:p>
    <w:p w:rsidR="00B10425" w:rsidRDefault="009813B9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10425">
        <w:rPr>
          <w:rFonts w:ascii="Times New Roman" w:hAnsi="Times New Roman"/>
        </w:rPr>
        <w:t xml:space="preserve">As equated in table </w:t>
      </w:r>
      <w:r w:rsidR="00983218">
        <w:rPr>
          <w:rFonts w:ascii="Times New Roman" w:hAnsi="Times New Roman"/>
        </w:rPr>
        <w:t xml:space="preserve">9 the cost of job 6.15 is _____ </w:t>
      </w:r>
      <w:r w:rsidR="00B10425">
        <w:rPr>
          <w:rFonts w:ascii="Times New Roman" w:hAnsi="Times New Roman"/>
        </w:rPr>
        <w:t xml:space="preserve"> </w:t>
      </w:r>
      <w:r w:rsidR="00983218">
        <w:rPr>
          <w:rFonts w:ascii="Times New Roman" w:hAnsi="Times New Roman"/>
        </w:rPr>
        <w:t xml:space="preserve"> </w:t>
      </w:r>
      <w:r w:rsidR="00B10425">
        <w:rPr>
          <w:rFonts w:ascii="Times New Roman" w:hAnsi="Times New Roman"/>
        </w:rPr>
        <w:t xml:space="preserve">using a </w:t>
      </w:r>
      <w:r w:rsidR="00983218">
        <w:rPr>
          <w:rFonts w:ascii="Times New Roman" w:hAnsi="Times New Roman"/>
        </w:rPr>
        <w:t>standard __</w:t>
      </w:r>
      <w:proofErr w:type="gramStart"/>
      <w:r w:rsidR="00983218">
        <w:rPr>
          <w:rFonts w:ascii="Times New Roman" w:hAnsi="Times New Roman"/>
        </w:rPr>
        <w:t xml:space="preserve">_ </w:t>
      </w:r>
      <w:r w:rsidR="00B10425">
        <w:rPr>
          <w:rFonts w:ascii="Times New Roman" w:hAnsi="Times New Roman"/>
        </w:rPr>
        <w:t xml:space="preserve"> overhead</w:t>
      </w:r>
      <w:proofErr w:type="gramEnd"/>
      <w:r w:rsidR="00B10425">
        <w:rPr>
          <w:rFonts w:ascii="Times New Roman" w:hAnsi="Times New Roman"/>
        </w:rPr>
        <w:t xml:space="preserve"> on direct labor calculation.</w:t>
      </w:r>
    </w:p>
    <w:p w:rsidR="00B10425" w:rsidRPr="00FE44AE" w:rsidRDefault="00B10425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10</w:t>
      </w:r>
      <w:r w:rsidR="00FE44AE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Business Solutions Rates Derived for Activity Based Costing</w:t>
      </w:r>
    </w:p>
    <w:tbl>
      <w:tblPr>
        <w:tblW w:w="8300" w:type="dxa"/>
        <w:tblInd w:w="88" w:type="dxa"/>
        <w:tblLook w:val="0000"/>
      </w:tblPr>
      <w:tblGrid>
        <w:gridCol w:w="2360"/>
        <w:gridCol w:w="1170"/>
        <w:gridCol w:w="2070"/>
        <w:gridCol w:w="990"/>
        <w:gridCol w:w="1710"/>
      </w:tblGrid>
      <w:tr w:rsidR="00B10425" w:rsidRPr="00B10425">
        <w:trPr>
          <w:trHeight w:val="2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Cost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Driver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Rate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10425" w:rsidRPr="00B10425">
        <w:trPr>
          <w:trHeight w:val="28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Setting up machine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Inspecting Components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46459F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0425" w:rsidRDefault="00B10425" w:rsidP="00B10425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10425" w:rsidRPr="008B5FF2" w:rsidRDefault="00B10425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11</w:t>
      </w:r>
    </w:p>
    <w:p w:rsidR="00B10425" w:rsidRPr="008B5FF2" w:rsidRDefault="00B10425" w:rsidP="00B10425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Total Cost for Job 6.15 Calculated with Activity Based Costing</w:t>
      </w:r>
    </w:p>
    <w:tbl>
      <w:tblPr>
        <w:tblW w:w="4220" w:type="dxa"/>
        <w:tblInd w:w="88" w:type="dxa"/>
        <w:tblLook w:val="0000"/>
      </w:tblPr>
      <w:tblGrid>
        <w:gridCol w:w="3400"/>
        <w:gridCol w:w="820"/>
      </w:tblGrid>
      <w:tr w:rsidR="00B10425" w:rsidRPr="00B10425">
        <w:trPr>
          <w:trHeight w:val="2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Job 6.15 -ABC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Cost</w:t>
            </w: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Direct Materials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Direct Labor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Setting up machines (2 x 800)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Inspecting Components (400 x 1.5)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Utilities (600 x 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425" w:rsidRPr="00B1042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25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425" w:rsidRPr="00B10425" w:rsidRDefault="00B10425" w:rsidP="00B104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0425" w:rsidRDefault="00B10425" w:rsidP="00B10425">
      <w:pPr>
        <w:rPr>
          <w:rFonts w:ascii="Times New Roman" w:hAnsi="Times New Roman"/>
        </w:rPr>
      </w:pPr>
    </w:p>
    <w:p w:rsidR="00B10425" w:rsidRDefault="00B10425" w:rsidP="00B104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983218">
        <w:rPr>
          <w:rFonts w:ascii="Times New Roman" w:hAnsi="Times New Roman"/>
        </w:rPr>
        <w:t xml:space="preserve">:  </w:t>
      </w:r>
      <w:r w:rsidR="00981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calculated in table 11, the total cost for job 6.15 using activity-based costing (ABC) </w:t>
      </w:r>
      <w:proofErr w:type="gramStart"/>
      <w:r>
        <w:rPr>
          <w:rFonts w:ascii="Times New Roman" w:hAnsi="Times New Roman"/>
        </w:rPr>
        <w:t>is</w:t>
      </w:r>
      <w:proofErr w:type="gramEnd"/>
      <w:r w:rsidR="00983218">
        <w:rPr>
          <w:rFonts w:ascii="Times New Roman" w:hAnsi="Times New Roman"/>
        </w:rPr>
        <w:t>: _______________</w:t>
      </w:r>
    </w:p>
    <w:p w:rsidR="00983218" w:rsidRDefault="00B10425" w:rsidP="009813B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983218">
        <w:rPr>
          <w:rFonts w:ascii="Times New Roman" w:hAnsi="Times New Roman"/>
        </w:rPr>
        <w:t>:</w:t>
      </w:r>
    </w:p>
    <w:p w:rsidR="00983218" w:rsidRDefault="00983218" w:rsidP="009813B9">
      <w:pPr>
        <w:spacing w:line="480" w:lineRule="auto"/>
        <w:rPr>
          <w:rFonts w:ascii="Times New Roman" w:hAnsi="Times New Roman"/>
        </w:rPr>
      </w:pP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813B9" w:rsidRPr="00BA765A" w:rsidRDefault="009813B9" w:rsidP="009813B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Problem 6 – Budgeted Income Statement</w:t>
      </w:r>
    </w:p>
    <w:p w:rsidR="009813B9" w:rsidRDefault="009813B9" w:rsidP="009813B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</w:p>
    <w:p w:rsidR="009813B9" w:rsidRPr="008B5FF2" w:rsidRDefault="009813B9" w:rsidP="009813B9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Budgeted Income Statements for April, May and June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236"/>
        <w:gridCol w:w="2914"/>
        <w:gridCol w:w="1220"/>
        <w:gridCol w:w="20"/>
        <w:gridCol w:w="1124"/>
        <w:gridCol w:w="20"/>
        <w:gridCol w:w="1126"/>
      </w:tblGrid>
      <w:tr w:rsidR="009813B9" w:rsidRPr="009813B9">
        <w:trPr>
          <w:trHeight w:val="280"/>
        </w:trPr>
        <w:tc>
          <w:tcPr>
            <w:tcW w:w="6660" w:type="dxa"/>
            <w:gridSpan w:val="7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Business Solutions'</w:t>
            </w:r>
          </w:p>
        </w:tc>
      </w:tr>
      <w:tr w:rsidR="009813B9" w:rsidRPr="009813B9">
        <w:trPr>
          <w:trHeight w:val="280"/>
        </w:trPr>
        <w:tc>
          <w:tcPr>
            <w:tcW w:w="6660" w:type="dxa"/>
            <w:gridSpan w:val="7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Budgeted Income Statement</w:t>
            </w:r>
          </w:p>
        </w:tc>
      </w:tr>
      <w:tr w:rsidR="009813B9" w:rsidRPr="009813B9">
        <w:trPr>
          <w:trHeight w:val="280"/>
        </w:trPr>
        <w:tc>
          <w:tcPr>
            <w:tcW w:w="23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4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For end of months: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23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F62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F62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9813B9" w:rsidRPr="009813B9" w:rsidRDefault="009813B9" w:rsidP="00F62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9813B9" w:rsidRPr="009813B9">
        <w:trPr>
          <w:trHeight w:val="280"/>
        </w:trPr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Cost of Goods Sold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Gross Profit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Operating Expenses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23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Sales Commission (10%)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23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Advertising Expense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236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Other Fixed Expenses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 w:rsidRPr="009813B9">
        <w:trPr>
          <w:trHeight w:val="280"/>
        </w:trPr>
        <w:tc>
          <w:tcPr>
            <w:tcW w:w="31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3B9">
              <w:rPr>
                <w:rFonts w:ascii="Calibri" w:hAnsi="Calibri"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Pr="009813B9" w:rsidRDefault="009813B9" w:rsidP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3B9">
        <w:trPr>
          <w:trHeight w:val="300"/>
        </w:trPr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3B9" w:rsidRDefault="00981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9813B9" w:rsidRDefault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9813B9" w:rsidRDefault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9813B9" w:rsidRDefault="009813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3218" w:rsidRDefault="00983218" w:rsidP="009813B9">
      <w:pPr>
        <w:spacing w:line="480" w:lineRule="auto"/>
        <w:rPr>
          <w:rFonts w:ascii="Times New Roman" w:hAnsi="Times New Roman"/>
          <w:i/>
        </w:rPr>
      </w:pPr>
    </w:p>
    <w:p w:rsidR="009813B9" w:rsidRDefault="009813B9" w:rsidP="009813B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983218">
        <w:rPr>
          <w:rFonts w:ascii="Times New Roman" w:hAnsi="Times New Roman"/>
        </w:rPr>
        <w:t xml:space="preserve">: </w:t>
      </w:r>
    </w:p>
    <w:p w:rsidR="00983218" w:rsidRDefault="009813B9" w:rsidP="00BA765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FE44AE" w:rsidRDefault="00FE44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A765A" w:rsidRDefault="00BA765A" w:rsidP="00BA765A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Problem 7 – Capital Budgeting</w:t>
      </w:r>
    </w:p>
    <w:p w:rsidR="00BA765A" w:rsidRPr="008B5FF2" w:rsidRDefault="00BA765A" w:rsidP="00BA765A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Cash Flow Analysis for Proposed Equipment Investment</w:t>
      </w:r>
    </w:p>
    <w:tbl>
      <w:tblPr>
        <w:tblW w:w="8660" w:type="dxa"/>
        <w:tblInd w:w="88" w:type="dxa"/>
        <w:tblLayout w:type="fixed"/>
        <w:tblLook w:val="0000"/>
      </w:tblPr>
      <w:tblGrid>
        <w:gridCol w:w="266"/>
        <w:gridCol w:w="4033"/>
        <w:gridCol w:w="1031"/>
        <w:gridCol w:w="1620"/>
        <w:gridCol w:w="1710"/>
      </w:tblGrid>
      <w:tr w:rsidR="00BA765A" w:rsidRPr="00BA765A">
        <w:trPr>
          <w:trHeight w:val="28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Business Solutions'</w:t>
            </w:r>
          </w:p>
        </w:tc>
      </w:tr>
      <w:tr w:rsidR="00BA765A" w:rsidRPr="00BA765A">
        <w:trPr>
          <w:trHeight w:val="280"/>
        </w:trPr>
        <w:tc>
          <w:tcPr>
            <w:tcW w:w="8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Cash Flow Analysis - Equipment Investment</w:t>
            </w:r>
          </w:p>
        </w:tc>
      </w:tr>
      <w:tr w:rsidR="00BA765A" w:rsidRPr="00BA765A">
        <w:trPr>
          <w:trHeight w:val="5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Expected Accrual Figures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Expected Net Cash Flows</w:t>
            </w:r>
          </w:p>
        </w:tc>
      </w:tr>
      <w:tr w:rsidR="00BA765A" w:rsidRPr="00BA765A">
        <w:trPr>
          <w:trHeight w:val="28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Annual Sales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Costs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Materials, labor and overhead (no depreciation)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Depreciation of new equipment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Selling and Administrative Expenses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Pretax Income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28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Income tax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30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320"/>
        </w:trPr>
        <w:tc>
          <w:tcPr>
            <w:tcW w:w="4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Annual Net Cash Flows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765A" w:rsidRPr="00BA765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5A" w:rsidRPr="00BA765A" w:rsidRDefault="00BA765A" w:rsidP="00BA7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76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3218" w:rsidRDefault="00983218" w:rsidP="009C54D7">
      <w:pPr>
        <w:spacing w:line="480" w:lineRule="auto"/>
        <w:rPr>
          <w:rFonts w:ascii="Times New Roman" w:hAnsi="Times New Roman"/>
          <w:i/>
        </w:rPr>
      </w:pPr>
    </w:p>
    <w:p w:rsidR="009C54D7" w:rsidRDefault="009C54D7" w:rsidP="009C54D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</w:t>
      </w:r>
    </w:p>
    <w:p w:rsidR="00983218" w:rsidRDefault="009C54D7" w:rsidP="009C54D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As computed in table 14 with the data from the cash flow analysis in table 13: the payback period (PBP) for this eq</w:t>
      </w:r>
      <w:r w:rsidR="00983218">
        <w:rPr>
          <w:rFonts w:ascii="Times New Roman" w:hAnsi="Times New Roman"/>
        </w:rPr>
        <w:t>uipment investment would be _____years.</w:t>
      </w:r>
    </w:p>
    <w:p w:rsidR="009C54D7" w:rsidRDefault="00983218" w:rsidP="009832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C54D7">
        <w:rPr>
          <w:rFonts w:ascii="Times New Roman" w:hAnsi="Times New Roman"/>
        </w:rPr>
        <w:t>he accounting rate of return (ARR) on this eq</w:t>
      </w:r>
      <w:r>
        <w:rPr>
          <w:rFonts w:ascii="Times New Roman" w:hAnsi="Times New Roman"/>
        </w:rPr>
        <w:t>uipment investment would be _____</w:t>
      </w:r>
      <w:r w:rsidR="009C54D7">
        <w:rPr>
          <w:rFonts w:ascii="Times New Roman" w:hAnsi="Times New Roman"/>
        </w:rPr>
        <w:t>%.</w:t>
      </w:r>
    </w:p>
    <w:p w:rsidR="00983218" w:rsidRDefault="00983218" w:rsidP="009C54D7">
      <w:pPr>
        <w:spacing w:line="480" w:lineRule="auto"/>
        <w:rPr>
          <w:rFonts w:ascii="Times New Roman" w:hAnsi="Times New Roman"/>
          <w:i/>
        </w:rPr>
      </w:pPr>
    </w:p>
    <w:p w:rsidR="009C54D7" w:rsidRPr="009C54D7" w:rsidRDefault="009C54D7" w:rsidP="009C54D7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Payback Period and Accounting Rate of Return Calculations</w:t>
      </w:r>
    </w:p>
    <w:tbl>
      <w:tblPr>
        <w:tblW w:w="6500" w:type="dxa"/>
        <w:tblInd w:w="88" w:type="dxa"/>
        <w:tblLayout w:type="fixed"/>
        <w:tblLook w:val="0000"/>
      </w:tblPr>
      <w:tblGrid>
        <w:gridCol w:w="699"/>
        <w:gridCol w:w="2921"/>
        <w:gridCol w:w="360"/>
        <w:gridCol w:w="1080"/>
        <w:gridCol w:w="360"/>
        <w:gridCol w:w="1080"/>
      </w:tblGrid>
      <w:tr w:rsidR="009C54D7" w:rsidRPr="009C54D7">
        <w:trPr>
          <w:trHeight w:val="2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54D7" w:rsidRPr="009C54D7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PBP=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54D7" w:rsidRPr="009C54D7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54D7" w:rsidRPr="009C54D7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54D7" w:rsidRPr="009C54D7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ARR=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54D7" w:rsidRPr="009C54D7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54D7" w:rsidRPr="009C54D7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7" w:rsidRPr="009C54D7" w:rsidRDefault="009C54D7" w:rsidP="009C5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4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7531" w:rsidRPr="001E5FA4" w:rsidRDefault="00987531" w:rsidP="00987531">
      <w:pPr>
        <w:spacing w:line="480" w:lineRule="auto"/>
        <w:rPr>
          <w:rFonts w:ascii="Times New Roman" w:hAnsi="Times New Roman"/>
        </w:rPr>
      </w:pPr>
    </w:p>
    <w:sectPr w:rsidR="00987531" w:rsidRPr="001E5FA4" w:rsidSect="001E5FA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A7" w:rsidRDefault="006B4EA7">
      <w:r>
        <w:separator/>
      </w:r>
    </w:p>
  </w:endnote>
  <w:endnote w:type="continuationSeparator" w:id="0">
    <w:p w:rsidR="006B4EA7" w:rsidRDefault="006B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A7" w:rsidRDefault="006B4EA7">
      <w:r>
        <w:separator/>
      </w:r>
    </w:p>
  </w:footnote>
  <w:footnote w:type="continuationSeparator" w:id="0">
    <w:p w:rsidR="006B4EA7" w:rsidRDefault="006B4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5" w:rsidRPr="001E5FA4" w:rsidRDefault="00BB66D5" w:rsidP="001E5FA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BUSINESS SOLUTIONS ACCOUNTING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666B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6B36">
      <w:rPr>
        <w:rStyle w:val="PageNumber"/>
      </w:rPr>
      <w:fldChar w:fldCharType="separate"/>
    </w:r>
    <w:r w:rsidR="00E074A6">
      <w:rPr>
        <w:rStyle w:val="PageNumber"/>
        <w:noProof/>
      </w:rPr>
      <w:t>8</w:t>
    </w:r>
    <w:r w:rsidR="00666B36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5" w:rsidRPr="001E5FA4" w:rsidRDefault="00BB66D5" w:rsidP="001E5FA4">
    <w:pPr>
      <w:pStyle w:val="Header"/>
      <w:rPr>
        <w:rFonts w:ascii="Times New Roman" w:hAnsi="Times New Roman"/>
      </w:rPr>
    </w:pPr>
    <w:r w:rsidRPr="001E5FA4">
      <w:rPr>
        <w:rFonts w:ascii="Times New Roman" w:hAnsi="Times New Roman"/>
      </w:rPr>
      <w:t xml:space="preserve">Running head: </w:t>
    </w:r>
    <w:r>
      <w:rPr>
        <w:rFonts w:ascii="Times New Roman" w:hAnsi="Times New Roman"/>
      </w:rPr>
      <w:t>BUSINESS SOLUTIONS ACCOUNTING</w:t>
    </w:r>
    <w:r>
      <w:rPr>
        <w:rFonts w:ascii="Times New Roman" w:hAnsi="Times New Roman"/>
      </w:rPr>
      <w:tab/>
    </w:r>
    <w:r w:rsidR="00666B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6B36">
      <w:rPr>
        <w:rStyle w:val="PageNumber"/>
      </w:rPr>
      <w:fldChar w:fldCharType="separate"/>
    </w:r>
    <w:r w:rsidR="00E074A6">
      <w:rPr>
        <w:rStyle w:val="PageNumber"/>
        <w:noProof/>
      </w:rPr>
      <w:t>1</w:t>
    </w:r>
    <w:r w:rsidR="00666B36">
      <w:rPr>
        <w:rStyle w:val="PageNumber"/>
      </w:rPr>
      <w:fldChar w:fldCharType="end"/>
    </w:r>
  </w:p>
  <w:p w:rsidR="00BB66D5" w:rsidRDefault="00BB66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531"/>
    <w:rsid w:val="000124B9"/>
    <w:rsid w:val="00030922"/>
    <w:rsid w:val="000352BE"/>
    <w:rsid w:val="00041343"/>
    <w:rsid w:val="00046C45"/>
    <w:rsid w:val="00094CBD"/>
    <w:rsid w:val="00104BD3"/>
    <w:rsid w:val="00110784"/>
    <w:rsid w:val="00114B14"/>
    <w:rsid w:val="001462BB"/>
    <w:rsid w:val="001E5FA4"/>
    <w:rsid w:val="00241EB3"/>
    <w:rsid w:val="002D16A1"/>
    <w:rsid w:val="00362339"/>
    <w:rsid w:val="003678A1"/>
    <w:rsid w:val="00387C6C"/>
    <w:rsid w:val="00387F1A"/>
    <w:rsid w:val="003B5122"/>
    <w:rsid w:val="004264E3"/>
    <w:rsid w:val="0043540E"/>
    <w:rsid w:val="004458A1"/>
    <w:rsid w:val="0046459F"/>
    <w:rsid w:val="004863DD"/>
    <w:rsid w:val="004B1A1D"/>
    <w:rsid w:val="005072A5"/>
    <w:rsid w:val="00515CAD"/>
    <w:rsid w:val="005C0541"/>
    <w:rsid w:val="0060613F"/>
    <w:rsid w:val="00656B32"/>
    <w:rsid w:val="00666B36"/>
    <w:rsid w:val="006A0EAA"/>
    <w:rsid w:val="006B4EA7"/>
    <w:rsid w:val="006C293E"/>
    <w:rsid w:val="00745800"/>
    <w:rsid w:val="00773A2D"/>
    <w:rsid w:val="00773C1C"/>
    <w:rsid w:val="00791A51"/>
    <w:rsid w:val="007A4FD9"/>
    <w:rsid w:val="00837028"/>
    <w:rsid w:val="00850E98"/>
    <w:rsid w:val="008A6F57"/>
    <w:rsid w:val="008B5FF2"/>
    <w:rsid w:val="009026CD"/>
    <w:rsid w:val="00915B0D"/>
    <w:rsid w:val="009219DF"/>
    <w:rsid w:val="009316CF"/>
    <w:rsid w:val="00952D5D"/>
    <w:rsid w:val="00955C5A"/>
    <w:rsid w:val="009564CC"/>
    <w:rsid w:val="009813B9"/>
    <w:rsid w:val="00983218"/>
    <w:rsid w:val="0098354B"/>
    <w:rsid w:val="00987531"/>
    <w:rsid w:val="00995A2B"/>
    <w:rsid w:val="009C54D7"/>
    <w:rsid w:val="00A1754E"/>
    <w:rsid w:val="00A44E3D"/>
    <w:rsid w:val="00AD1604"/>
    <w:rsid w:val="00AE33EE"/>
    <w:rsid w:val="00AF09F3"/>
    <w:rsid w:val="00B10425"/>
    <w:rsid w:val="00B137C7"/>
    <w:rsid w:val="00B16BF3"/>
    <w:rsid w:val="00B35C4F"/>
    <w:rsid w:val="00B360CF"/>
    <w:rsid w:val="00B40E38"/>
    <w:rsid w:val="00B516DB"/>
    <w:rsid w:val="00BA765A"/>
    <w:rsid w:val="00BB66D5"/>
    <w:rsid w:val="00C207CB"/>
    <w:rsid w:val="00CA2F86"/>
    <w:rsid w:val="00CE0D29"/>
    <w:rsid w:val="00CE2D24"/>
    <w:rsid w:val="00CF4C9C"/>
    <w:rsid w:val="00D01DD5"/>
    <w:rsid w:val="00D16D04"/>
    <w:rsid w:val="00D65877"/>
    <w:rsid w:val="00D93418"/>
    <w:rsid w:val="00D95300"/>
    <w:rsid w:val="00DD03B8"/>
    <w:rsid w:val="00DE1BBA"/>
    <w:rsid w:val="00E074A6"/>
    <w:rsid w:val="00E41F0C"/>
    <w:rsid w:val="00E5325D"/>
    <w:rsid w:val="00E95D97"/>
    <w:rsid w:val="00EB3712"/>
    <w:rsid w:val="00EE248E"/>
    <w:rsid w:val="00F01783"/>
    <w:rsid w:val="00F30155"/>
    <w:rsid w:val="00F53200"/>
    <w:rsid w:val="00F62B3F"/>
    <w:rsid w:val="00F96467"/>
    <w:rsid w:val="00FC6EEB"/>
    <w:rsid w:val="00FE44AE"/>
    <w:rsid w:val="00FF19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3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A4"/>
  </w:style>
  <w:style w:type="paragraph" w:styleId="Footer">
    <w:name w:val="footer"/>
    <w:basedOn w:val="Normal"/>
    <w:link w:val="FooterChar"/>
    <w:uiPriority w:val="99"/>
    <w:unhideWhenUsed/>
    <w:rsid w:val="001E5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A4"/>
  </w:style>
  <w:style w:type="character" w:styleId="PageNumber">
    <w:name w:val="page number"/>
    <w:basedOn w:val="DefaultParagraphFont"/>
    <w:uiPriority w:val="99"/>
    <w:semiHidden/>
    <w:unhideWhenUsed/>
    <w:rsid w:val="001E5FA4"/>
  </w:style>
  <w:style w:type="character" w:styleId="Hyperlink">
    <w:name w:val="Hyperlink"/>
    <w:basedOn w:val="DefaultParagraphFont"/>
    <w:rsid w:val="0079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3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A4"/>
  </w:style>
  <w:style w:type="paragraph" w:styleId="Footer">
    <w:name w:val="footer"/>
    <w:basedOn w:val="Normal"/>
    <w:link w:val="FooterChar"/>
    <w:uiPriority w:val="99"/>
    <w:unhideWhenUsed/>
    <w:rsid w:val="001E5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A4"/>
  </w:style>
  <w:style w:type="character" w:styleId="PageNumber">
    <w:name w:val="page number"/>
    <w:basedOn w:val="DefaultParagraphFont"/>
    <w:uiPriority w:val="99"/>
    <w:semiHidden/>
    <w:unhideWhenUsed/>
    <w:rsid w:val="001E5FA4"/>
  </w:style>
  <w:style w:type="character" w:styleId="Hyperlink">
    <w:name w:val="Hyperlink"/>
    <w:basedOn w:val="DefaultParagraphFont"/>
    <w:rsid w:val="00791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5BA1-F35A-4195-9CD5-36FEB2E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Stevenson</dc:creator>
  <cp:lastModifiedBy>ajad</cp:lastModifiedBy>
  <cp:revision>3</cp:revision>
  <dcterms:created xsi:type="dcterms:W3CDTF">2016-04-25T23:29:00Z</dcterms:created>
  <dcterms:modified xsi:type="dcterms:W3CDTF">2016-05-26T16:31:00Z</dcterms:modified>
</cp:coreProperties>
</file>